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D5" w:rsidRPr="00444BA5" w:rsidRDefault="00152AD5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6213DD" wp14:editId="09A0E81F">
                <wp:simplePos x="0" y="0"/>
                <wp:positionH relativeFrom="page">
                  <wp:posOffset>3712210</wp:posOffset>
                </wp:positionH>
                <wp:positionV relativeFrom="page">
                  <wp:posOffset>718185</wp:posOffset>
                </wp:positionV>
                <wp:extent cx="685800" cy="864870"/>
                <wp:effectExtent l="6985" t="13335" r="12065" b="171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2.3pt;margin-top:56.55pt;width:54pt;height:68.1pt;z-index:25166131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52AD5" w:rsidRPr="00444BA5" w:rsidRDefault="00152AD5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152AD5" w:rsidRPr="00444BA5" w:rsidRDefault="00152AD5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152AD5" w:rsidRPr="00444BA5" w:rsidRDefault="00152AD5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152AD5" w:rsidRPr="00444BA5" w:rsidRDefault="00152AD5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152AD5" w:rsidRPr="00444BA5" w:rsidRDefault="00152AD5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152AD5" w:rsidRPr="00444BA5" w:rsidRDefault="00152AD5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152AD5" w:rsidRPr="00444BA5" w:rsidRDefault="00152AD5" w:rsidP="00152A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444BA5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152AD5" w:rsidRPr="00444BA5" w:rsidRDefault="00152AD5" w:rsidP="00152A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152AD5" w:rsidRPr="00444BA5" w:rsidRDefault="00152AD5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2"/>
      </w:tblGrid>
      <w:tr w:rsidR="00152AD5" w:rsidRPr="00444BA5" w:rsidTr="00883E60">
        <w:tc>
          <w:tcPr>
            <w:tcW w:w="397" w:type="dxa"/>
            <w:tcBorders>
              <w:bottom w:val="single" w:sz="4" w:space="0" w:color="auto"/>
            </w:tcBorders>
          </w:tcPr>
          <w:p w:rsidR="00152AD5" w:rsidRPr="00444BA5" w:rsidRDefault="00915A7D" w:rsidP="00883E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" w:type="dxa"/>
          </w:tcPr>
          <w:p w:rsidR="00152AD5" w:rsidRPr="00444BA5" w:rsidRDefault="00152AD5" w:rsidP="00883E6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52AD5" w:rsidRPr="00444BA5" w:rsidRDefault="00915A7D" w:rsidP="00883E60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10" w:type="dxa"/>
          </w:tcPr>
          <w:p w:rsidR="00152AD5" w:rsidRPr="00444BA5" w:rsidRDefault="00152AD5" w:rsidP="00883E6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4B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52AD5" w:rsidRPr="00444BA5" w:rsidRDefault="00915A7D" w:rsidP="00883E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152AD5" w:rsidRPr="00444BA5" w:rsidRDefault="00152AD5" w:rsidP="00883E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4B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152AD5" w:rsidRPr="00444BA5" w:rsidRDefault="00152AD5" w:rsidP="00883E6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2AD5" w:rsidRPr="00444BA5" w:rsidRDefault="00152AD5" w:rsidP="00883E60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152AD5" w:rsidRPr="00444BA5" w:rsidRDefault="00152AD5" w:rsidP="00915A7D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444B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  <w:r w:rsidR="00915A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142-ПА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</w:t>
            </w:r>
          </w:p>
        </w:tc>
      </w:tr>
    </w:tbl>
    <w:p w:rsidR="00152AD5" w:rsidRPr="00444BA5" w:rsidRDefault="00152AD5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8F092E" w:rsidRPr="00F52C6D" w:rsidRDefault="008F092E" w:rsidP="008F092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8F092E" w:rsidRPr="00F52C6D" w:rsidTr="00883E60">
        <w:trPr>
          <w:trHeight w:val="876"/>
        </w:trPr>
        <w:tc>
          <w:tcPr>
            <w:tcW w:w="9561" w:type="dxa"/>
          </w:tcPr>
          <w:p w:rsidR="008F092E" w:rsidRPr="00F52C6D" w:rsidRDefault="008F092E" w:rsidP="0088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F092E" w:rsidRPr="00F52C6D" w:rsidRDefault="008F092E" w:rsidP="0088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регламент по предоставлению государственной услуги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Выплата законным представителям детей-сирот и детей, оставшихся без попечения родителей, находящихся в семьях опекунов (попечителей) или переданных в приемные семьи, компенсации стоимости проезда детей-сирот и детей, оставшихся без попечения родителей, находящихся в семьях опекунов (попечителей) или переданных в приемные семьи, к одному из мест отдыха и обратно по выбору законных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представителей детей-сирот и детей, оставшихся без попечения родителей, находящихся в семьях опекунов (попечителей) или переданных в приемные семьи, один раз в год на территории Российской Федерации</w:t>
            </w:r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", </w:t>
            </w:r>
            <w:r w:rsidRPr="00F52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ый</w:t>
            </w:r>
            <w:r w:rsidRPr="00F52C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района </w:t>
            </w:r>
          </w:p>
          <w:p w:rsidR="008F092E" w:rsidRPr="00F52C6D" w:rsidRDefault="008F092E" w:rsidP="0088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17</w:t>
            </w:r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  <w:r w:rsidRPr="00F5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</w:t>
            </w:r>
          </w:p>
          <w:p w:rsidR="008F092E" w:rsidRPr="00F52C6D" w:rsidRDefault="008F092E" w:rsidP="0088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092E" w:rsidRPr="00F52C6D" w:rsidRDefault="008F092E" w:rsidP="008F0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F1DC" wp14:editId="024A6D00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7785" r="1524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8F092E" w:rsidRPr="00F52C6D" w:rsidRDefault="008F092E" w:rsidP="008F092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Default="008F092E" w:rsidP="008F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от 05 марта 2014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район"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13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092E" w:rsidRPr="00F52C6D" w:rsidRDefault="008F092E" w:rsidP="008F0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F092E" w:rsidRPr="00152AD5" w:rsidRDefault="008F092E" w:rsidP="001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изменения, вносимые в Административный регламент по предоставлению государственной услуги </w:t>
      </w:r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"Выплата законным представителям детей-сирот и детей, оставшихся без попечения родителей, находящихся в семьях опекунов (попечителей) или переданных в приемные семьи, компенсации стоимости проезда детей-сирот и детей, оставшихся без попечения родителей, находящихся в семьях опекунов (попечителей) или переданных в приемные семьи, к одному из мест отдыха и обратно по выбору</w:t>
      </w:r>
      <w:proofErr w:type="gramEnd"/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 детей-сирот и детей, оставшихся без попечения родителей, находящихся в семьях опекунов (попечителей) или переданных в приемные семьи, один раз в год на территории Российской Федерации", </w:t>
      </w:r>
      <w:r w:rsidR="00152AD5"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 от 17 ноября 2017 года № 328-ПА</w:t>
      </w:r>
      <w:r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092E" w:rsidRDefault="008F092E" w:rsidP="008F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F5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F5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F52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152AD5" w:rsidRDefault="00152AD5" w:rsidP="008F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AD5" w:rsidRDefault="00152AD5" w:rsidP="008F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AD5" w:rsidRPr="00F52C6D" w:rsidRDefault="00152AD5" w:rsidP="008F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 Опубликовать настоящее постановление в </w:t>
      </w:r>
      <w:proofErr w:type="spellStart"/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</w:p>
    <w:p w:rsidR="008F092E" w:rsidRPr="00F52C6D" w:rsidRDefault="008F092E" w:rsidP="008F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92E" w:rsidRPr="00F52C6D" w:rsidRDefault="008F092E" w:rsidP="008F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8F092E" w:rsidRPr="00F52C6D" w:rsidRDefault="008F092E" w:rsidP="008F092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А.Н. </w:t>
      </w:r>
      <w:proofErr w:type="spellStart"/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8F092E" w:rsidRPr="00F52C6D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Default="008F092E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D5" w:rsidRPr="00F52C6D" w:rsidRDefault="00152AD5" w:rsidP="008F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8F092E" w:rsidRPr="00F52C6D" w:rsidRDefault="008F092E" w:rsidP="008F092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8F092E" w:rsidRPr="00F52C6D" w:rsidRDefault="008F092E" w:rsidP="008F092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5A7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 w:rsidR="00915A7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5A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15A7D">
        <w:rPr>
          <w:rFonts w:ascii="Times New Roman" w:eastAsia="Times New Roman" w:hAnsi="Times New Roman" w:cs="Times New Roman"/>
          <w:sz w:val="24"/>
          <w:szCs w:val="24"/>
          <w:lang w:eastAsia="ru-RU"/>
        </w:rPr>
        <w:t>142_ПА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F092E" w:rsidRPr="00F52C6D" w:rsidRDefault="008F092E" w:rsidP="008F092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8F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F52C6D" w:rsidRDefault="008F092E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2AD5" w:rsidRPr="00152AD5" w:rsidRDefault="008F092E" w:rsidP="00152A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по предоставлению государственной услуги </w:t>
      </w:r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"Выплата законным представителям детей-сирот и детей, оставшихся без попечения родителей, находящихся в семьях опекунов (попечителей) или переданных в приемные семьи, компенсации стоимости проезда детей-сирот и детей, оставшихся без попечения родителей, находящихся в семьях опекунов (попечителей) или переданных в приемные семьи, к одному из мест отдыха и обратно по выбору законных представителей детей-сирот</w:t>
      </w:r>
      <w:proofErr w:type="gramEnd"/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детей, оставшихся без попечения родителей, находящихся в семьях опекунов (попечителей) или переданных в приемные семьи, один раз в год на территории Российской Федерации", </w:t>
      </w:r>
      <w:r w:rsidR="00152AD5"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  <w:r w:rsid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ноября 2017 года № 328-ПА.</w:t>
      </w:r>
    </w:p>
    <w:p w:rsidR="008F092E" w:rsidRPr="00F52C6D" w:rsidRDefault="008F092E" w:rsidP="00152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92E" w:rsidRDefault="008F092E" w:rsidP="008F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2E" w:rsidRPr="00173DA7" w:rsidRDefault="008F092E" w:rsidP="00152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"Правовые основания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услуги" раздела II "Стандарт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Pr="00EF7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EF7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государственной услуги </w:t>
      </w:r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"Выплата законным представителям детей-сирот и детей, оставшихся без попечения родителей, находящихся в семьях опекунов (попечителей) или переданных в приемные семьи, компенсации стоимости проезда детей-сирот и детей, оставшихся без попечения родителей, находящихся в семьях опекунов (попечителей) или переданных в приемные</w:t>
      </w:r>
      <w:proofErr w:type="gramEnd"/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к одному из мест отдыха и обратно по выбору законных представителей детей-сирот и детей, оставшихся без попечения родителей, находящихся в семьях опекунов (попечителей) или переданных в приемные семьи, один раз в год на территории Российской Федерации", </w:t>
      </w:r>
      <w:r w:rsidR="00152AD5"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="00152AD5" w:rsidRP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 от 17 ноября 2017 года № 328-ПА</w:t>
      </w:r>
      <w:r w:rsid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Административный регламент) дополнить 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F092E" w:rsidRDefault="008F092E" w:rsidP="008F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A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Ямало-Ненецкого автономного округа от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60-ЗАО "О дополнительных гарантиях права граждан на обращение в Ямало-Ненецком автономном округе" ("Красный Север"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17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78)."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92E" w:rsidRDefault="008F092E" w:rsidP="008F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Р</w:t>
      </w:r>
      <w:r w:rsidRPr="00EF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Pr="00EF7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F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D7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EF7D70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</w:t>
      </w:r>
      <w:r w:rsidRPr="00EF7D70">
        <w:rPr>
          <w:rStyle w:val="FontStyle48"/>
          <w:b w:val="0"/>
          <w:sz w:val="24"/>
          <w:szCs w:val="24"/>
        </w:rPr>
        <w:t>"</w:t>
      </w:r>
      <w:r w:rsidRPr="00EF7D70">
        <w:rPr>
          <w:rStyle w:val="FontStyle48"/>
          <w:sz w:val="24"/>
          <w:szCs w:val="24"/>
        </w:rPr>
        <w:t xml:space="preserve"> 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Pr="00EF7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EF7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F092E" w:rsidRDefault="008F092E" w:rsidP="008F092E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C433C5">
        <w:rPr>
          <w:rFonts w:ascii="Times New Roman" w:eastAsia="Calibri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исполнителя </w:t>
      </w: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должностных лиц,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433C5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F092E" w:rsidRPr="00C433C5" w:rsidRDefault="008F092E" w:rsidP="008F092E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. Заявитель вправе обжаловать решения и действия (бездействие) должностных лиц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муниципального служащего в досудебном (внесудебном) порядке.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Жалоба подается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 адрес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в письменной форме, в том числе при личном приеме заявителя или в электронном виде.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Pr="00C433C5"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наименование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должностного лица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муниципального служащего, решения и действия (бездействие) которого обжалуются;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</w:t>
      </w:r>
      <w:r w:rsidR="00152AD5"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3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физического лица либо наименование, сведения о месте нахождения заявителя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543345">
        <w:rPr>
          <w:rFonts w:ascii="Times New Roman" w:eastAsia="Calibri" w:hAnsi="Times New Roman" w:cs="Times New Roman"/>
          <w:sz w:val="24"/>
          <w:szCs w:val="24"/>
        </w:rPr>
        <w:t xml:space="preserve">(за исключением случая, когда жалоба направляется способом, указанным в подпункте "в" пункта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5.7 </w:t>
      </w:r>
      <w:r w:rsidRPr="00543345">
        <w:rPr>
          <w:rFonts w:ascii="Times New Roman" w:eastAsia="Calibri" w:hAnsi="Times New Roman" w:cs="Times New Roman"/>
          <w:sz w:val="24"/>
          <w:szCs w:val="24"/>
        </w:rPr>
        <w:t>настоящего раздела);</w:t>
      </w:r>
      <w:proofErr w:type="gramEnd"/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сведения об обжалуемых решениях и действиях (бездействии) исполнителя муниципальной услуги, его должностного лица либо муниципального служащего;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исполнителя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Жалоба, содержащая неточное наименование органа,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 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455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C433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Прием жалоб в письменной форме осуществляется исполнителем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в месте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</w:t>
      </w:r>
      <w:r>
        <w:rPr>
          <w:rFonts w:ascii="Times New Roman" w:eastAsia="Calibri" w:hAnsi="Times New Roman" w:cs="Times New Roman"/>
          <w:sz w:val="24"/>
          <w:szCs w:val="24"/>
        </w:rPr>
        <w:t>езультат указанной 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услуги).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46">
        <w:rPr>
          <w:rFonts w:ascii="Times New Roman" w:eastAsia="Calibri" w:hAnsi="Times New Roman" w:cs="Times New Roman"/>
          <w:sz w:val="24"/>
          <w:szCs w:val="24"/>
        </w:rPr>
        <w:t>По просьбе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5.7. </w:t>
      </w:r>
      <w:r w:rsidRPr="00C433C5">
        <w:rPr>
          <w:rFonts w:ascii="Times New Roman" w:eastAsia="Calibri" w:hAnsi="Times New Roman" w:cs="Times New Roman"/>
          <w:sz w:val="24"/>
          <w:szCs w:val="24"/>
        </w:rPr>
        <w:t>Жалоба в электронном виде  может быть подана заявителем посредством: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официального сайта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в информационно-телекоммуникационной сети Интернет;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Единого портала и/или Регионального портала;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 должностных лиц</w:t>
      </w:r>
      <w:r>
        <w:rPr>
          <w:rFonts w:ascii="Times New Roman" w:eastAsia="Calibri" w:hAnsi="Times New Roman" w:cs="Times New Roman"/>
          <w:sz w:val="24"/>
          <w:szCs w:val="24"/>
        </w:rPr>
        <w:t>, у</w:t>
      </w:r>
      <w:r w:rsidRPr="00C433C5"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eastAsia="Calibri" w:hAnsi="Times New Roman" w:cs="Times New Roman"/>
          <w:sz w:val="24"/>
          <w:szCs w:val="24"/>
        </w:rPr>
        <w:t>ых на рассмотрение жалоб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система досудебного обжалования), с использованием информационно-телекоммуникационной сети Интернет.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5.8. </w:t>
      </w:r>
      <w:r w:rsidRPr="00C433C5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5.5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3C5">
        <w:rPr>
          <w:rFonts w:ascii="Times New Roman" w:eastAsia="Calibri" w:hAnsi="Times New Roman" w:cs="Times New Roman"/>
          <w:sz w:val="24"/>
          <w:szCs w:val="24"/>
        </w:rPr>
        <w:lastRenderedPageBreak/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467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5.9.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Жалоба рассматривается органом, предоставляющим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исполнителя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услуги, его должностного лица либо муниципального служащего. 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468"/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5.10. </w:t>
      </w:r>
      <w:r w:rsidRPr="00C433C5">
        <w:rPr>
          <w:rFonts w:ascii="Times New Roman" w:eastAsia="Calibri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</w:t>
      </w:r>
      <w:r>
        <w:rPr>
          <w:rFonts w:ascii="Times New Roman" w:eastAsia="Calibri" w:hAnsi="Times New Roman" w:cs="Times New Roman"/>
          <w:sz w:val="24"/>
          <w:szCs w:val="24"/>
        </w:rPr>
        <w:t>ветствии с требованиями пункта 5.9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раздела, в течение 3 рабочих дней со дня ее регистрации жалоба направляется в уполномоченный на ее рассмотрение орган. Заявитель информируется в письменной форме  о перенаправлении жалобы. 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5.11.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>жалобой</w:t>
      </w:r>
      <w:proofErr w:type="gramEnd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в том числе в следующих случаях:</w:t>
      </w:r>
    </w:p>
    <w:p w:rsidR="00F5334A" w:rsidRPr="00F5334A" w:rsidRDefault="00F5334A" w:rsidP="00F5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34A">
        <w:rPr>
          <w:rFonts w:ascii="Times New Roman" w:eastAsia="Calibri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услуги, запроса;</w:t>
      </w:r>
    </w:p>
    <w:p w:rsidR="00F5334A" w:rsidRPr="00F5334A" w:rsidRDefault="00F5334A" w:rsidP="00F5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34A">
        <w:rPr>
          <w:rFonts w:ascii="Times New Roman" w:eastAsia="Calibri" w:hAnsi="Times New Roman" w:cs="Times New Roman"/>
          <w:sz w:val="24"/>
          <w:szCs w:val="24"/>
        </w:rPr>
        <w:t>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</w:t>
      </w:r>
      <w:bookmarkStart w:id="4" w:name="sub_110103"/>
      <w:r w:rsidRPr="00F5334A">
        <w:rPr>
          <w:rFonts w:ascii="Times New Roman" w:eastAsia="Calibri" w:hAnsi="Times New Roman" w:cs="Times New Roman"/>
          <w:sz w:val="24"/>
          <w:szCs w:val="24"/>
        </w:rPr>
        <w:t>е;</w:t>
      </w:r>
    </w:p>
    <w:p w:rsidR="00F5334A" w:rsidRPr="00F5334A" w:rsidRDefault="00F5334A" w:rsidP="00F5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34A">
        <w:rPr>
          <w:rFonts w:ascii="Times New Roman" w:eastAsia="Calibri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5334A" w:rsidRPr="00F5334A" w:rsidRDefault="00F5334A" w:rsidP="00F5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10104"/>
      <w:bookmarkEnd w:id="4"/>
      <w:r w:rsidRPr="00F5334A">
        <w:rPr>
          <w:rFonts w:ascii="Times New Roman" w:eastAsia="Calibri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bookmarkEnd w:id="5"/>
    <w:p w:rsidR="00F5334A" w:rsidRPr="00F5334A" w:rsidRDefault="00F5334A" w:rsidP="00F5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334A">
        <w:rPr>
          <w:rFonts w:ascii="Times New Roman" w:eastAsia="Calibri" w:hAnsi="Times New Roman" w:cs="Times New Roman"/>
          <w:sz w:val="24"/>
          <w:szCs w:val="24"/>
        </w:rPr>
        <w:t>д)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34A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объеме;</w:t>
      </w:r>
    </w:p>
    <w:p w:rsidR="00F5334A" w:rsidRPr="00F5334A" w:rsidRDefault="00F5334A" w:rsidP="00F5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10106"/>
      <w:r w:rsidRPr="00F5334A">
        <w:rPr>
          <w:rFonts w:ascii="Times New Roman" w:eastAsia="Calibri" w:hAnsi="Times New Roman" w:cs="Times New Roman"/>
          <w:sz w:val="24"/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6"/>
    <w:p w:rsidR="00F5334A" w:rsidRPr="00F5334A" w:rsidRDefault="00F5334A" w:rsidP="00F5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334A">
        <w:rPr>
          <w:rFonts w:ascii="Times New Roman" w:eastAsia="Calibri" w:hAnsi="Times New Roman" w:cs="Times New Roman"/>
          <w:sz w:val="24"/>
          <w:szCs w:val="24"/>
        </w:rPr>
        <w:t>ж) отказ исполнителя государственной услуги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F5334A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334A">
        <w:rPr>
          <w:rFonts w:ascii="Times New Roman" w:eastAsia="Calibri" w:hAnsi="Times New Roman" w:cs="Times New Roman"/>
          <w:sz w:val="24"/>
          <w:szCs w:val="24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объеме;</w:t>
      </w:r>
    </w:p>
    <w:p w:rsidR="00F5334A" w:rsidRPr="00F5334A" w:rsidRDefault="00F5334A" w:rsidP="00F5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34A">
        <w:rPr>
          <w:rFonts w:ascii="Times New Roman" w:eastAsia="Calibri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F5334A" w:rsidRPr="00F5334A" w:rsidRDefault="00F5334A" w:rsidP="00F53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334A">
        <w:rPr>
          <w:rFonts w:ascii="Times New Roman" w:eastAsia="Calibri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34A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определяет уполномоченных на рассмотрение жалоб должностных лиц, которые обеспечивают: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направление жалоб в уполномоченный на их рассмотрен</w:t>
      </w:r>
      <w:r>
        <w:rPr>
          <w:rFonts w:ascii="Times New Roman" w:eastAsia="Calibri" w:hAnsi="Times New Roman" w:cs="Times New Roman"/>
          <w:sz w:val="24"/>
          <w:szCs w:val="24"/>
        </w:rPr>
        <w:t>ие орган в соответствии с пунктом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5.13.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</w:t>
      </w:r>
      <w:r w:rsidR="0034618C">
        <w:rPr>
          <w:rFonts w:ascii="Times New Roman" w:eastAsia="Calibri" w:hAnsi="Times New Roman" w:cs="Times New Roman"/>
          <w:sz w:val="24"/>
          <w:szCs w:val="24"/>
        </w:rPr>
        <w:t>министративного правонарушения</w:t>
      </w:r>
      <w:proofErr w:type="gramEnd"/>
      <w:r w:rsidR="00346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3C5">
        <w:rPr>
          <w:rFonts w:ascii="Times New Roman" w:eastAsia="Calibri" w:hAnsi="Times New Roman" w:cs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5.14.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обеспечивает: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оснащение мест приема жалоб;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должностных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 либо муниципальных служащих,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посредством размещения информации на стендах в месте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на их официальных сайтах, на Едином портале и/или Региональном портале;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в) консультирование заявителей о порядке обжалования решений и действий (бездействия)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должностных лиц либо муниципальных служащих, в том числе по телефону, элект</w:t>
      </w:r>
      <w:r>
        <w:rPr>
          <w:rFonts w:ascii="Times New Roman" w:eastAsia="Calibri" w:hAnsi="Times New Roman" w:cs="Times New Roman"/>
          <w:sz w:val="24"/>
          <w:szCs w:val="24"/>
        </w:rPr>
        <w:t>ронной почте, при личном приеме.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5.15. </w:t>
      </w: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>Жалоба, поступившая в уполномоченный на ее рассмотрение орган подлежит</w:t>
      </w:r>
      <w:proofErr w:type="gramEnd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5.16. </w:t>
      </w:r>
      <w:r w:rsidRPr="00C433C5">
        <w:rPr>
          <w:rFonts w:ascii="Times New Roman" w:eastAsia="Calibri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 случае обжалования отказа</w:t>
      </w:r>
      <w:r w:rsidR="00591B76">
        <w:rPr>
          <w:rFonts w:ascii="Times New Roman" w:eastAsia="Calibri" w:hAnsi="Times New Roman" w:cs="Times New Roman"/>
          <w:sz w:val="24"/>
          <w:szCs w:val="24"/>
        </w:rPr>
        <w:t xml:space="preserve"> исполнителя государственной услуги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33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если окончание срока рассмотрения жалобы приходится на нерабочий день, днем окончания срока считается предшествующий ему рабочий день. 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5.17.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</w:t>
      </w:r>
      <w:r w:rsidRPr="00C433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5.18. </w:t>
      </w:r>
      <w:r w:rsidRPr="00C433C5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</w:t>
      </w:r>
      <w:r>
        <w:rPr>
          <w:rFonts w:ascii="Times New Roman" w:eastAsia="Calibri" w:hAnsi="Times New Roman" w:cs="Times New Roman"/>
          <w:sz w:val="24"/>
          <w:szCs w:val="24"/>
        </w:rPr>
        <w:t>азанным в подпункте "в" пункта 5.7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раздела. Ответ заявителю направляется посредством  системы досудебного обжалования.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5.19. </w:t>
      </w:r>
      <w:r w:rsidRPr="00C433C5">
        <w:rPr>
          <w:rFonts w:ascii="Times New Roman" w:eastAsia="Calibri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наименование органа,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433C5">
        <w:rPr>
          <w:rFonts w:ascii="Times New Roman" w:eastAsia="Calibri" w:hAnsi="Times New Roman" w:cs="Times New Roman"/>
          <w:sz w:val="24"/>
          <w:szCs w:val="24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г) основания для принятия решения по жалобе;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д) принятое по жалобе решение;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е) в случае если жалоба признана обоснованной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5.20.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5.21.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уполномоченный на рассмотрение жалобы орган  отказывает в удовлетворении жалобы в следующих случаях: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5.22. </w:t>
      </w: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</w:t>
      </w:r>
      <w:r>
        <w:rPr>
          <w:rFonts w:ascii="Times New Roman" w:eastAsia="Calibri" w:hAnsi="Times New Roman" w:cs="Times New Roman"/>
          <w:sz w:val="24"/>
          <w:szCs w:val="24"/>
        </w:rPr>
        <w:t>ю и имуществу должностного лица,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5.23.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уполномоченный на рассмотрение жалобы орган оставляет жалобу без ответа в следующих случаях: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в жалобе не </w:t>
      </w: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>указаны</w:t>
      </w:r>
      <w:proofErr w:type="gramEnd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текст жалобы не поддается прочтению, о чем в течение </w:t>
      </w:r>
      <w:r w:rsidRPr="00DB7C58">
        <w:rPr>
          <w:rFonts w:ascii="Times New Roman" w:eastAsia="Calibri" w:hAnsi="Times New Roman" w:cs="Times New Roman"/>
          <w:sz w:val="24"/>
          <w:szCs w:val="24"/>
        </w:rPr>
        <w:t>5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5.24. </w:t>
      </w:r>
      <w:r w:rsidRPr="00C433C5">
        <w:rPr>
          <w:rFonts w:ascii="Times New Roman" w:eastAsia="Calibri" w:hAnsi="Times New Roman" w:cs="Times New Roman"/>
          <w:sz w:val="24"/>
          <w:szCs w:val="24"/>
        </w:rPr>
        <w:t>Заявитель имеет право: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получать информацию и документы, необходимые для обоснования и рассмотрения жалобы;</w:t>
      </w:r>
    </w:p>
    <w:p w:rsidR="008F092E" w:rsidRPr="00C433C5" w:rsidRDefault="008F092E" w:rsidP="008F0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</w:t>
      </w: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".</w:t>
      </w:r>
      <w:proofErr w:type="gramEnd"/>
    </w:p>
    <w:p w:rsidR="008F092E" w:rsidRPr="00C433C5" w:rsidRDefault="008F092E" w:rsidP="008F092E">
      <w:pPr>
        <w:spacing w:before="120" w:after="0" w:line="240" w:lineRule="auto"/>
        <w:ind w:left="142"/>
        <w:jc w:val="both"/>
        <w:rPr>
          <w:rFonts w:ascii="Calibri" w:eastAsia="Calibri" w:hAnsi="Calibri" w:cs="Times New Roman"/>
        </w:rPr>
      </w:pPr>
    </w:p>
    <w:p w:rsidR="008F092E" w:rsidRDefault="008F092E" w:rsidP="008F092E">
      <w:pPr>
        <w:ind w:firstLine="710"/>
      </w:pPr>
    </w:p>
    <w:p w:rsidR="008F092E" w:rsidRDefault="008F092E" w:rsidP="008F092E"/>
    <w:p w:rsidR="008F092E" w:rsidRDefault="008F092E" w:rsidP="008F092E">
      <w:pPr>
        <w:pStyle w:val="a3"/>
        <w:ind w:firstLine="709"/>
        <w:jc w:val="both"/>
      </w:pPr>
    </w:p>
    <w:p w:rsidR="00E53B7B" w:rsidRDefault="00E53B7B"/>
    <w:sectPr w:rsidR="00E53B7B" w:rsidSect="00242563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54" w:rsidRDefault="00122A54" w:rsidP="00152AD5">
      <w:pPr>
        <w:spacing w:after="0" w:line="240" w:lineRule="auto"/>
      </w:pPr>
      <w:r>
        <w:separator/>
      </w:r>
    </w:p>
  </w:endnote>
  <w:endnote w:type="continuationSeparator" w:id="0">
    <w:p w:rsidR="00122A54" w:rsidRDefault="00122A54" w:rsidP="0015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54" w:rsidRDefault="00122A54" w:rsidP="00152AD5">
      <w:pPr>
        <w:spacing w:after="0" w:line="240" w:lineRule="auto"/>
      </w:pPr>
      <w:r>
        <w:separator/>
      </w:r>
    </w:p>
  </w:footnote>
  <w:footnote w:type="continuationSeparator" w:id="0">
    <w:p w:rsidR="00122A54" w:rsidRDefault="00122A54" w:rsidP="0015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E"/>
    <w:rsid w:val="00122A54"/>
    <w:rsid w:val="00152AD5"/>
    <w:rsid w:val="00184F73"/>
    <w:rsid w:val="0034618C"/>
    <w:rsid w:val="00504584"/>
    <w:rsid w:val="00591B76"/>
    <w:rsid w:val="008F092E"/>
    <w:rsid w:val="00915A7D"/>
    <w:rsid w:val="00E53B7B"/>
    <w:rsid w:val="00F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8F092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8F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AD5"/>
  </w:style>
  <w:style w:type="paragraph" w:styleId="a6">
    <w:name w:val="footer"/>
    <w:basedOn w:val="a"/>
    <w:link w:val="a7"/>
    <w:uiPriority w:val="99"/>
    <w:unhideWhenUsed/>
    <w:rsid w:val="0015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AD5"/>
  </w:style>
  <w:style w:type="paragraph" w:styleId="a8">
    <w:name w:val="Balloon Text"/>
    <w:basedOn w:val="a"/>
    <w:link w:val="a9"/>
    <w:uiPriority w:val="99"/>
    <w:semiHidden/>
    <w:unhideWhenUsed/>
    <w:rsid w:val="0015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8F092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8F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AD5"/>
  </w:style>
  <w:style w:type="paragraph" w:styleId="a6">
    <w:name w:val="footer"/>
    <w:basedOn w:val="a"/>
    <w:link w:val="a7"/>
    <w:uiPriority w:val="99"/>
    <w:unhideWhenUsed/>
    <w:rsid w:val="0015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AD5"/>
  </w:style>
  <w:style w:type="paragraph" w:styleId="a8">
    <w:name w:val="Balloon Text"/>
    <w:basedOn w:val="a"/>
    <w:link w:val="a9"/>
    <w:uiPriority w:val="99"/>
    <w:semiHidden/>
    <w:unhideWhenUsed/>
    <w:rsid w:val="0015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7</cp:revision>
  <cp:lastPrinted>2018-04-19T10:43:00Z</cp:lastPrinted>
  <dcterms:created xsi:type="dcterms:W3CDTF">2018-01-26T05:30:00Z</dcterms:created>
  <dcterms:modified xsi:type="dcterms:W3CDTF">2018-04-24T09:48:00Z</dcterms:modified>
</cp:coreProperties>
</file>