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F" w:rsidRDefault="00923CDF" w:rsidP="00923CDF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 xml:space="preserve">О проведении конкурса по формированию кадрового резерва на муниципальной службе в Администрации </w:t>
      </w:r>
      <w:proofErr w:type="spellStart"/>
      <w:r>
        <w:rPr>
          <w:rStyle w:val="a4"/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Style w:val="a4"/>
          <w:rFonts w:ascii="Arial" w:hAnsi="Arial" w:cs="Arial"/>
          <w:color w:val="535353"/>
          <w:sz w:val="18"/>
          <w:szCs w:val="18"/>
        </w:rPr>
        <w:t xml:space="preserve"> района</w:t>
      </w:r>
    </w:p>
    <w:p w:rsidR="00923CDF" w:rsidRPr="00923CDF" w:rsidRDefault="00923CDF" w:rsidP="00923CDF">
      <w:pPr>
        <w:pStyle w:val="a3"/>
        <w:jc w:val="center"/>
        <w:rPr>
          <w:rFonts w:ascii="Arial" w:hAnsi="Arial" w:cs="Arial"/>
          <w:b/>
          <w:color w:val="535353"/>
          <w:sz w:val="18"/>
          <w:szCs w:val="18"/>
        </w:rPr>
      </w:pPr>
      <w:r w:rsidRPr="00923CDF">
        <w:rPr>
          <w:rFonts w:ascii="Arial" w:hAnsi="Arial" w:cs="Arial"/>
          <w:b/>
          <w:color w:val="535353"/>
          <w:sz w:val="18"/>
          <w:szCs w:val="18"/>
        </w:rPr>
        <w:t>Распоряжение №485-РГ от 19 октября 2012 года</w:t>
      </w:r>
      <w:r w:rsidRPr="00923CDF">
        <w:rPr>
          <w:rStyle w:val="a4"/>
          <w:rFonts w:ascii="Arial" w:hAnsi="Arial" w:cs="Arial"/>
          <w:b w:val="0"/>
          <w:color w:val="535353"/>
          <w:sz w:val="18"/>
          <w:szCs w:val="18"/>
        </w:rPr>
        <w:t> </w:t>
      </w:r>
    </w:p>
    <w:p w:rsidR="00923CDF" w:rsidRDefault="00923CDF" w:rsidP="00923CDF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В соответствии с Федеральным законом от 02 марта 2007 года № 25-ФЗ                        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</w:t>
      </w:r>
    </w:p>
    <w:p w:rsidR="00923CDF" w:rsidRDefault="00923CDF" w:rsidP="00923CDF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1. Провести конкурс по формированию кадрового резерва на муниципальной службе в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района.</w:t>
      </w:r>
      <w:r>
        <w:rPr>
          <w:rFonts w:ascii="Arial" w:hAnsi="Arial" w:cs="Arial"/>
          <w:color w:val="535353"/>
          <w:sz w:val="18"/>
          <w:szCs w:val="18"/>
        </w:rPr>
        <w:br/>
        <w:t xml:space="preserve">2. Утвердить перечень должностей для формирования кадрового резерва на муниципальной службе в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района, согласно приложению к настоящему распоряжению.</w:t>
      </w:r>
      <w:r>
        <w:rPr>
          <w:rFonts w:ascii="Arial" w:hAnsi="Arial" w:cs="Arial"/>
          <w:color w:val="535353"/>
          <w:sz w:val="18"/>
          <w:szCs w:val="18"/>
        </w:rPr>
        <w:br/>
        <w:t xml:space="preserve">3. Управлению организационной работы и кадровой политики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(Е.А.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Миляева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организовать работу по приему от муниципальных служащих (граждан) документов, необходимых для участия в конкурсе.</w:t>
      </w:r>
      <w:r>
        <w:rPr>
          <w:rFonts w:ascii="Arial" w:hAnsi="Arial" w:cs="Arial"/>
          <w:color w:val="535353"/>
          <w:sz w:val="18"/>
          <w:szCs w:val="18"/>
        </w:rPr>
        <w:br/>
        <w:t xml:space="preserve">4. Опубликовать в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газете "Северный луч" объявление о приеме документов для участия в конкурсе.</w:t>
      </w:r>
      <w:r>
        <w:rPr>
          <w:rFonts w:ascii="Arial" w:hAnsi="Arial" w:cs="Arial"/>
          <w:color w:val="535353"/>
          <w:sz w:val="18"/>
          <w:szCs w:val="18"/>
        </w:rPr>
        <w:br/>
        <w:t xml:space="preserve">5.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разместить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 объявление о приеме документов для участия в конкурсе.</w:t>
      </w:r>
      <w:r>
        <w:rPr>
          <w:rFonts w:ascii="Arial" w:hAnsi="Arial" w:cs="Arial"/>
          <w:color w:val="535353"/>
          <w:sz w:val="18"/>
          <w:szCs w:val="18"/>
        </w:rPr>
        <w:br/>
        <w:t xml:space="preserve">6. 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Судницыну</w:t>
      </w:r>
      <w:proofErr w:type="spellEnd"/>
      <w:r>
        <w:rPr>
          <w:rFonts w:ascii="Arial" w:hAnsi="Arial" w:cs="Arial"/>
          <w:color w:val="535353"/>
          <w:sz w:val="18"/>
          <w:szCs w:val="18"/>
        </w:rPr>
        <w:t>. </w:t>
      </w:r>
    </w:p>
    <w:p w:rsidR="00923CDF" w:rsidRDefault="00923CDF" w:rsidP="00923CDF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923CDF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DF"/>
    <w:rsid w:val="00922531"/>
    <w:rsid w:val="00923CDF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2019-02-13T12:57:00Z</dcterms:created>
  <dcterms:modified xsi:type="dcterms:W3CDTF">2019-02-13T12:58:00Z</dcterms:modified>
</cp:coreProperties>
</file>