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A9A" w:rsidRDefault="00771A9A" w:rsidP="00771A9A">
      <w:pPr>
        <w:pStyle w:val="1"/>
        <w:spacing w:before="150" w:beforeAutospacing="0" w:after="150" w:afterAutospacing="0"/>
        <w:rPr>
          <w:rFonts w:ascii="Arial" w:hAnsi="Arial" w:cs="Arial"/>
          <w:b w:val="0"/>
          <w:bCs w:val="0"/>
          <w:caps/>
          <w:color w:val="414141"/>
          <w:sz w:val="32"/>
          <w:szCs w:val="32"/>
        </w:rPr>
      </w:pPr>
      <w:r>
        <w:rPr>
          <w:rFonts w:ascii="Arial" w:hAnsi="Arial" w:cs="Arial"/>
          <w:b w:val="0"/>
          <w:bCs w:val="0"/>
          <w:caps/>
          <w:color w:val="414141"/>
          <w:sz w:val="32"/>
          <w:szCs w:val="32"/>
        </w:rPr>
        <w:t>№379-ПГ ОТ 05 СЕНТЯБРЯ 2011 ГОДА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   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На основании статьи 15 Федерального закона от 6 октября 2003 года № 131-ФЗ «Об общих принципах организации местного самоуправления в Российской Федерации», статьи 33 Земельного кодекса Российской Федерации, пункта 10 статьи 3 Федерального Закона от  25 октября 2001 года № 137-ФЗ «О введении в действие Земельного кодекса Российской Федерации», Законом Ямало-Ненецкого автономного округа от 19 июня 2009 года № 39-ЗАО «О регулировании отдельных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земельных отношений в Ямало-Ненецком автономном округе»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ПОСТАНОВЛЯЮ: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1.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 xml:space="preserve">Установить предельные размеры земельных участков, предоставляемых гражданам в собственность, из земель находящихся в государственной или муниципальной собственности, расположенных на межселенной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район:</w:t>
      </w:r>
      <w:r>
        <w:rPr>
          <w:rFonts w:ascii="Arial" w:hAnsi="Arial" w:cs="Arial"/>
          <w:color w:val="535353"/>
          <w:sz w:val="18"/>
          <w:szCs w:val="18"/>
        </w:rPr>
        <w:br/>
        <w:t>-  минимальный размер земельного участка для ведения личного подсобного хозяйства - 0,02 га;</w:t>
      </w:r>
      <w:r>
        <w:rPr>
          <w:rFonts w:ascii="Arial" w:hAnsi="Arial" w:cs="Arial"/>
          <w:color w:val="535353"/>
          <w:sz w:val="18"/>
          <w:szCs w:val="18"/>
        </w:rPr>
        <w:br/>
        <w:t>- минимальный размер земельного участка для индивидуального жилищного строительства - 0,04 га;</w:t>
      </w:r>
      <w:r>
        <w:rPr>
          <w:rFonts w:ascii="Arial" w:hAnsi="Arial" w:cs="Arial"/>
          <w:color w:val="535353"/>
          <w:sz w:val="18"/>
          <w:szCs w:val="18"/>
        </w:rPr>
        <w:br/>
        <w:t>- максимальный размер земельного участка для ведения личного подсобного хозяйства - 0,15 га;</w:t>
      </w:r>
      <w:proofErr w:type="gramEnd"/>
      <w:r>
        <w:rPr>
          <w:rFonts w:ascii="Arial" w:hAnsi="Arial" w:cs="Arial"/>
          <w:color w:val="535353"/>
          <w:sz w:val="18"/>
          <w:szCs w:val="18"/>
        </w:rPr>
        <w:br/>
        <w:t>- максимальный размер земельного участка для индивидуального жилищного строительства - 0,1 га.</w:t>
      </w:r>
      <w:r>
        <w:rPr>
          <w:rFonts w:ascii="Arial" w:hAnsi="Arial" w:cs="Arial"/>
          <w:color w:val="535353"/>
          <w:sz w:val="18"/>
          <w:szCs w:val="18"/>
        </w:rPr>
        <w:br/>
        <w:t xml:space="preserve">2.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 xml:space="preserve">Установить максимальные размеры земельных участков, предоставляемых гражданам в собственность бесплатно из земель, находящихся в собственности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район, расположенных на межселенной территории муниципального образования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Пуровский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 для:</w:t>
      </w:r>
      <w:r>
        <w:rPr>
          <w:rFonts w:ascii="Arial" w:hAnsi="Arial" w:cs="Arial"/>
          <w:color w:val="535353"/>
          <w:sz w:val="18"/>
          <w:szCs w:val="18"/>
        </w:rPr>
        <w:br/>
        <w:t>- крестьянского (фермерского) хозяйства - 0,5 га;</w:t>
      </w:r>
      <w:r>
        <w:rPr>
          <w:rFonts w:ascii="Arial" w:hAnsi="Arial" w:cs="Arial"/>
          <w:color w:val="535353"/>
          <w:sz w:val="18"/>
          <w:szCs w:val="18"/>
        </w:rPr>
        <w:br/>
        <w:t>- садоводства - 0,04 га;</w:t>
      </w:r>
      <w:r>
        <w:rPr>
          <w:rFonts w:ascii="Arial" w:hAnsi="Arial" w:cs="Arial"/>
          <w:color w:val="535353"/>
          <w:sz w:val="18"/>
          <w:szCs w:val="18"/>
        </w:rPr>
        <w:br/>
        <w:t>- огородничества - 0,02 га;</w:t>
      </w:r>
      <w:r>
        <w:rPr>
          <w:rFonts w:ascii="Arial" w:hAnsi="Arial" w:cs="Arial"/>
          <w:color w:val="535353"/>
          <w:sz w:val="18"/>
          <w:szCs w:val="18"/>
        </w:rPr>
        <w:br/>
        <w:t>- животноводства - 5 га;</w:t>
      </w:r>
      <w:r>
        <w:rPr>
          <w:rFonts w:ascii="Arial" w:hAnsi="Arial" w:cs="Arial"/>
          <w:color w:val="535353"/>
          <w:sz w:val="18"/>
          <w:szCs w:val="18"/>
        </w:rPr>
        <w:br/>
        <w:t>- дачного строительства - 0,04 га;</w:t>
      </w:r>
      <w:r>
        <w:rPr>
          <w:rFonts w:ascii="Arial" w:hAnsi="Arial" w:cs="Arial"/>
          <w:color w:val="535353"/>
          <w:sz w:val="18"/>
          <w:szCs w:val="18"/>
        </w:rPr>
        <w:br/>
        <w:t>- личного подсобного хозяйства - 0,02 га;</w:t>
      </w:r>
      <w:proofErr w:type="gramEnd"/>
      <w:r>
        <w:rPr>
          <w:rFonts w:ascii="Arial" w:hAnsi="Arial" w:cs="Arial"/>
          <w:color w:val="535353"/>
          <w:sz w:val="18"/>
          <w:szCs w:val="18"/>
        </w:rPr>
        <w:br/>
        <w:t>- индивидуального жилищного строительства - 0,06 га.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 xml:space="preserve">3. Опубликовать настоящее постановление в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Пуровской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районной муниципальной общественно-политической газете «Северный луч».</w:t>
      </w:r>
      <w:r>
        <w:rPr>
          <w:rFonts w:ascii="Arial" w:hAnsi="Arial" w:cs="Arial"/>
          <w:color w:val="535353"/>
          <w:sz w:val="18"/>
          <w:szCs w:val="18"/>
        </w:rPr>
        <w:br/>
        <w:t xml:space="preserve">4. </w:t>
      </w:r>
      <w:proofErr w:type="gramStart"/>
      <w:r>
        <w:rPr>
          <w:rFonts w:ascii="Arial" w:hAnsi="Arial" w:cs="Arial"/>
          <w:color w:val="535353"/>
          <w:sz w:val="18"/>
          <w:szCs w:val="18"/>
        </w:rPr>
        <w:t>Контроль за</w:t>
      </w:r>
      <w:proofErr w:type="gramEnd"/>
      <w:r>
        <w:rPr>
          <w:rFonts w:ascii="Arial" w:hAnsi="Arial" w:cs="Arial"/>
          <w:color w:val="535353"/>
          <w:sz w:val="18"/>
          <w:szCs w:val="18"/>
        </w:rPr>
        <w:t xml:space="preserve"> исполнением настоящего постановления возложить на начальника Департамента имущественных и земельных отношений Администрации </w:t>
      </w:r>
      <w:proofErr w:type="spellStart"/>
      <w:r>
        <w:rPr>
          <w:rFonts w:ascii="Arial" w:hAnsi="Arial" w:cs="Arial"/>
          <w:color w:val="535353"/>
          <w:sz w:val="18"/>
          <w:szCs w:val="18"/>
        </w:rPr>
        <w:t>Пуровского</w:t>
      </w:r>
      <w:proofErr w:type="spellEnd"/>
      <w:r>
        <w:rPr>
          <w:rFonts w:ascii="Arial" w:hAnsi="Arial" w:cs="Arial"/>
          <w:color w:val="535353"/>
          <w:sz w:val="18"/>
          <w:szCs w:val="18"/>
        </w:rPr>
        <w:t xml:space="preserve"> района А.Н. Медведева.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 </w:t>
      </w:r>
    </w:p>
    <w:p w:rsidR="00771A9A" w:rsidRDefault="00771A9A" w:rsidP="00771A9A">
      <w:pPr>
        <w:pStyle w:val="a3"/>
        <w:rPr>
          <w:rFonts w:ascii="Arial" w:hAnsi="Arial" w:cs="Arial"/>
          <w:color w:val="535353"/>
          <w:sz w:val="18"/>
          <w:szCs w:val="18"/>
        </w:rPr>
      </w:pPr>
      <w:r>
        <w:rPr>
          <w:rFonts w:ascii="Arial" w:hAnsi="Arial" w:cs="Arial"/>
          <w:color w:val="535353"/>
          <w:sz w:val="18"/>
          <w:szCs w:val="18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Pr="00771A9A" w:rsidRDefault="00771A9A" w:rsidP="00771A9A"/>
    <w:sectPr w:rsidR="00D42990" w:rsidRPr="00771A9A" w:rsidSect="006E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D0F25"/>
    <w:rsid w:val="006E2049"/>
    <w:rsid w:val="00771A9A"/>
    <w:rsid w:val="00922531"/>
    <w:rsid w:val="00C23D98"/>
    <w:rsid w:val="00ED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049"/>
  </w:style>
  <w:style w:type="paragraph" w:styleId="1">
    <w:name w:val="heading 1"/>
    <w:basedOn w:val="a"/>
    <w:link w:val="10"/>
    <w:uiPriority w:val="9"/>
    <w:qFormat/>
    <w:rsid w:val="00ED0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D0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0F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D0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1833</Characters>
  <Application>Microsoft Office Word</Application>
  <DocSecurity>0</DocSecurity>
  <Lines>15</Lines>
  <Paragraphs>4</Paragraphs>
  <ScaleCrop>false</ScaleCrop>
  <Company>Microsoft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2019-02-21T12:04:00Z</dcterms:created>
  <dcterms:modified xsi:type="dcterms:W3CDTF">2019-02-21T12:11:00Z</dcterms:modified>
</cp:coreProperties>
</file>