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C" w:rsidRDefault="004A1B37" w:rsidP="00006F9C">
      <w:pPr>
        <w:pStyle w:val="11"/>
        <w:spacing w:before="0"/>
      </w:pPr>
      <w:r>
        <w:pict>
          <v:group id="Фигура1" o:spid="_x0000_s1026" style="position:absolute;left:0;text-align:left;margin-left:220.75pt;margin-top:1.4pt;width:53.8pt;height:67.9pt;z-index:251658240;mso-wrap-distance-left:0;mso-wrap-distance-right:0" coordorigin="4415,28" coordsize="1077,1358">
            <v:shape id="_x0000_s1027" style="position:absolute;left:4480;top:79;width:471;height:1239;mso-wrap-style:none;v-text-anchor:middle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18mm">
              <v:fill color2="#666"/>
              <v:stroke endcap="square"/>
            </v:shape>
            <v:shape id="_x0000_s1028" style="position:absolute;left:4889;top:79;width:537;height:1239;mso-wrap-style:none;v-text-anchor:middle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18mm">
              <v:fill color2="#666"/>
              <v:stroke endcap="square"/>
            </v:shape>
            <v:shape id="_x0000_s1029" style="position:absolute;left:4482;top:697;width:945;height:178;mso-wrap-style:none;v-text-anchor:middle" coordsize="20000,20000" path="m,l19978,r,19891l,19891,,xe" fillcolor="#e5e5e5" strokeweight=".18mm">
              <v:fill color2="#1a1a1a"/>
              <v:stroke endcap="square"/>
            </v:shape>
            <v:rect id="_x0000_s1030" style="position:absolute;left:4482;top:905;width:944;height:21;mso-wrap-style:none;v-text-anchor:middle" strokeweight=".18mm">
              <v:fill color2="black"/>
              <v:stroke endcap="square"/>
            </v:rect>
            <v:shape id="_x0000_s1031" style="position:absolute;left:4482;top:697;width:185;height:178;mso-wrap-style:none;v-text-anchor:middle" coordsize="20000,20000" path="m,9836l10000,r9889,9836l10000,19891,,9836xe" fillcolor="#999" strokeweight=".18mm">
              <v:fill color2="#666"/>
              <v:stroke endcap="square"/>
            </v:shape>
            <v:shape id="_x0000_s1032" style="position:absolute;left:4673;top:697;width:185;height:178;mso-wrap-style:none;v-text-anchor:middle" coordsize="20000,20000" path="m,9836l10000,r9889,9836l10000,19891,,9836xe" fillcolor="#999" strokeweight=".18mm">
              <v:fill color2="#666"/>
              <v:stroke endcap="square"/>
            </v:shape>
            <v:shape id="_x0000_s1033" style="position:absolute;left:4863;top:697;width:185;height:178;mso-wrap-style:none;v-text-anchor:middle" coordsize="20000,20000" path="m,9836l10000,r9889,9836l10000,19891,,9836xe" fillcolor="#999" strokeweight=".18mm">
              <v:fill color2="#666"/>
              <v:stroke endcap="square"/>
            </v:shape>
            <v:shape id="_x0000_s1034" style="position:absolute;left:5053;top:697;width:185;height:178;mso-wrap-style:none;v-text-anchor:middle" coordsize="20000,20000" path="m,9836l10000,r9889,9836l10000,19891,,9836xe" fillcolor="#999" strokeweight=".18mm">
              <v:fill color2="#666"/>
              <v:stroke endcap="square"/>
            </v:shape>
            <v:shape id="_x0000_s1035" style="position:absolute;left:5244;top:697;width:185;height:178;mso-wrap-style:none;v-text-anchor:middle" coordsize="20000,20000" path="m,9836l10000,r9889,9836l10000,19891,,9836xe" fillcolor="#999" strokeweight=".18mm">
              <v:fill color2="#666"/>
              <v:stroke endcap="square"/>
            </v:shape>
            <v:shape id="_x0000_s1036" style="position:absolute;left:4514;top:105;width:865;height:505;mso-wrap-style:none;v-text-anchor:middle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09mm">
              <v:fill color2="#1a1a1a"/>
              <v:stroke endcap="square"/>
            </v:shape>
            <v:shape id="_x0000_s1037" style="position:absolute;left:5126;top:177;width:176;height:311;mso-wrap-style:none;v-text-anchor:middle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09mm">
              <v:fill color2="black"/>
              <v:stroke endcap="square"/>
            </v:shape>
            <v:rect id="_x0000_s1038" style="position:absolute;left:4482;top:645;width:944;height:21;mso-wrap-style:none;v-text-anchor:middle" strokeweight=".18mm">
              <v:fill color2="black"/>
              <v:stroke endcap="square"/>
            </v:rect>
            <v:shape id="_x0000_s1039" style="position:absolute;left:4415;top:28;width:522;height:1357;mso-wrap-style:none;v-text-anchor:middle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 strokeweight=".26mm">
              <v:stroke endcap="square"/>
            </v:shape>
            <v:shape id="_x0000_s1040" style="position:absolute;left:4920;top:28;width:570;height:1357;mso-wrap-style:none;v-text-anchor:middle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 strokeweight=".26mm">
              <v:stroke endcap="square"/>
            </v:shape>
          </v:group>
        </w:pict>
      </w:r>
      <w:r w:rsidR="00006F9C">
        <w:t xml:space="preserve"> </w:t>
      </w:r>
      <w:r w:rsidR="00006F9C">
        <w:br/>
      </w:r>
    </w:p>
    <w:p w:rsidR="00006F9C" w:rsidRDefault="00006F9C" w:rsidP="00006F9C">
      <w:pPr>
        <w:pStyle w:val="11"/>
        <w:spacing w:before="0"/>
      </w:pPr>
    </w:p>
    <w:p w:rsidR="00006F9C" w:rsidRDefault="00006F9C" w:rsidP="00006F9C">
      <w:pPr>
        <w:pStyle w:val="11"/>
        <w:spacing w:before="0"/>
      </w:pPr>
    </w:p>
    <w:p w:rsidR="00006F9C" w:rsidRDefault="00006F9C" w:rsidP="00006F9C">
      <w:pPr>
        <w:pStyle w:val="11"/>
        <w:spacing w:before="0"/>
      </w:pPr>
    </w:p>
    <w:p w:rsidR="00006F9C" w:rsidRDefault="00006F9C" w:rsidP="00006F9C">
      <w:pPr>
        <w:pStyle w:val="11"/>
        <w:spacing w:before="0"/>
      </w:pPr>
    </w:p>
    <w:p w:rsidR="00006F9C" w:rsidRDefault="00006F9C" w:rsidP="00006F9C">
      <w:pPr>
        <w:pStyle w:val="11"/>
        <w:spacing w:before="0"/>
      </w:pPr>
      <w:r>
        <w:t>муниципальное образование пуровский район</w:t>
      </w:r>
    </w:p>
    <w:p w:rsidR="00006F9C" w:rsidRDefault="00006F9C" w:rsidP="00006F9C">
      <w:pPr>
        <w:jc w:val="center"/>
        <w:rPr>
          <w:b/>
          <w:caps/>
          <w:color w:val="000000"/>
          <w:spacing w:val="120"/>
          <w:sz w:val="32"/>
        </w:rPr>
      </w:pPr>
    </w:p>
    <w:p w:rsidR="00006F9C" w:rsidRDefault="00006F9C" w:rsidP="00006F9C">
      <w:pPr>
        <w:jc w:val="center"/>
      </w:pPr>
      <w:r>
        <w:rPr>
          <w:b/>
          <w:caps/>
          <w:color w:val="000000"/>
          <w:spacing w:val="120"/>
          <w:sz w:val="32"/>
        </w:rPr>
        <w:t>АДМИНИСТРАЦИЯ</w:t>
      </w:r>
    </w:p>
    <w:p w:rsidR="00006F9C" w:rsidRDefault="00006F9C" w:rsidP="00006F9C">
      <w:pPr>
        <w:jc w:val="center"/>
      </w:pPr>
    </w:p>
    <w:p w:rsidR="00006F9C" w:rsidRDefault="00006F9C" w:rsidP="00006F9C">
      <w:pPr>
        <w:jc w:val="center"/>
      </w:pPr>
      <w:r>
        <w:rPr>
          <w:caps/>
          <w:color w:val="000000"/>
          <w:spacing w:val="40"/>
        </w:rPr>
        <w:t>ПОСТАНОВЛЕНИЕ</w:t>
      </w:r>
    </w:p>
    <w:p w:rsidR="00006F9C" w:rsidRDefault="00006F9C" w:rsidP="00006F9C">
      <w:pPr>
        <w:jc w:val="center"/>
        <w:rPr>
          <w:caps/>
          <w:color w:val="000000"/>
          <w:spacing w:val="40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198"/>
        <w:gridCol w:w="1418"/>
        <w:gridCol w:w="510"/>
        <w:gridCol w:w="284"/>
        <w:gridCol w:w="340"/>
        <w:gridCol w:w="4679"/>
        <w:gridCol w:w="283"/>
        <w:gridCol w:w="1416"/>
      </w:tblGrid>
      <w:tr w:rsidR="00006F9C" w:rsidTr="00006F9C">
        <w:tc>
          <w:tcPr>
            <w:tcW w:w="482" w:type="dxa"/>
          </w:tcPr>
          <w:p w:rsidR="00006F9C" w:rsidRDefault="00006F9C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6F9C" w:rsidRDefault="00D465BA">
            <w:r>
              <w:t>28</w:t>
            </w:r>
          </w:p>
        </w:tc>
        <w:tc>
          <w:tcPr>
            <w:tcW w:w="198" w:type="dxa"/>
          </w:tcPr>
          <w:p w:rsidR="00006F9C" w:rsidRDefault="00006F9C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6F9C" w:rsidRDefault="00D465BA">
            <w:pPr>
              <w:jc w:val="center"/>
            </w:pPr>
            <w:r>
              <w:t>декабря</w:t>
            </w:r>
          </w:p>
        </w:tc>
        <w:tc>
          <w:tcPr>
            <w:tcW w:w="510" w:type="dxa"/>
            <w:hideMark/>
          </w:tcPr>
          <w:p w:rsidR="00006F9C" w:rsidRDefault="00006F9C">
            <w:pPr>
              <w:jc w:val="right"/>
            </w:pPr>
            <w:r>
              <w:rPr>
                <w:color w:val="000000"/>
              </w:rPr>
              <w:t>20</w:t>
            </w:r>
            <w:r w:rsidR="00D465BA"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6F9C" w:rsidRPr="00D465BA" w:rsidRDefault="00D465BA" w:rsidP="00D465BA">
            <w:pPr>
              <w:snapToGrid w:val="0"/>
            </w:pPr>
            <w:r w:rsidRPr="00D465BA">
              <w:rPr>
                <w:color w:val="000000"/>
                <w:sz w:val="22"/>
                <w:szCs w:val="22"/>
              </w:rPr>
              <w:t>18</w:t>
            </w:r>
            <w:r w:rsidR="00006F9C" w:rsidRPr="00D465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hideMark/>
          </w:tcPr>
          <w:p w:rsidR="00006F9C" w:rsidRDefault="00006F9C"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679" w:type="dxa"/>
          </w:tcPr>
          <w:p w:rsidR="00006F9C" w:rsidRDefault="00006F9C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83" w:type="dxa"/>
            <w:hideMark/>
          </w:tcPr>
          <w:p w:rsidR="00006F9C" w:rsidRDefault="00006F9C">
            <w:pPr>
              <w:jc w:val="right"/>
            </w:pPr>
            <w:r>
              <w:rPr>
                <w:color w:val="000000"/>
              </w:rPr>
              <w:t>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6F9C" w:rsidRDefault="00D465BA">
            <w:pPr>
              <w:snapToGrid w:val="0"/>
              <w:jc w:val="center"/>
            </w:pPr>
            <w:r>
              <w:rPr>
                <w:color w:val="000000"/>
                <w:szCs w:val="22"/>
              </w:rPr>
              <w:t>470-ПА</w:t>
            </w:r>
            <w:r w:rsidR="00006F9C">
              <w:rPr>
                <w:color w:val="000000"/>
                <w:szCs w:val="22"/>
              </w:rPr>
              <w:t xml:space="preserve">     </w:t>
            </w:r>
          </w:p>
        </w:tc>
      </w:tr>
    </w:tbl>
    <w:p w:rsidR="00006F9C" w:rsidRDefault="00006F9C" w:rsidP="00006F9C">
      <w:pPr>
        <w:jc w:val="center"/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Тарко-Сале</w:t>
      </w:r>
      <w:proofErr w:type="spellEnd"/>
    </w:p>
    <w:p w:rsidR="00006F9C" w:rsidRDefault="00006F9C" w:rsidP="00006F9C"/>
    <w:p w:rsidR="00006F9C" w:rsidRDefault="00006F9C" w:rsidP="00006F9C"/>
    <w:p w:rsidR="00006F9C" w:rsidRDefault="00006F9C" w:rsidP="00006F9C"/>
    <w:p w:rsidR="009C6332" w:rsidRDefault="00006F9C" w:rsidP="009C633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 внесении изменений </w:t>
      </w:r>
      <w:r w:rsidR="009C6332">
        <w:rPr>
          <w:b/>
          <w:iCs/>
        </w:rPr>
        <w:t>в Примерное положение об оплате труда работников муниципального казённого учреждения «</w:t>
      </w:r>
      <w:r w:rsidR="009C6332">
        <w:rPr>
          <w:b/>
        </w:rPr>
        <w:t xml:space="preserve">Центр бухгалтерского и технического обслуживания Управления культуры Администрации </w:t>
      </w:r>
      <w:proofErr w:type="spellStart"/>
      <w:r w:rsidR="009C6332">
        <w:rPr>
          <w:b/>
        </w:rPr>
        <w:t>Пуровского</w:t>
      </w:r>
      <w:proofErr w:type="spellEnd"/>
      <w:r w:rsidR="009C6332">
        <w:rPr>
          <w:b/>
        </w:rPr>
        <w:t xml:space="preserve"> района»,</w:t>
      </w:r>
      <w:r w:rsidR="009C6332" w:rsidRPr="009C6332">
        <w:rPr>
          <w:b/>
          <w:bCs/>
        </w:rPr>
        <w:t xml:space="preserve"> </w:t>
      </w:r>
      <w:r w:rsidR="009C6332">
        <w:rPr>
          <w:b/>
          <w:bCs/>
        </w:rPr>
        <w:t>утвержденное постановлением Администрации района от 31 октября 2018 года № 384-ПА</w:t>
      </w:r>
      <w:r w:rsidR="009C6332">
        <w:rPr>
          <w:rFonts w:eastAsia="Calibri"/>
          <w:b/>
        </w:rPr>
        <w:t xml:space="preserve"> </w:t>
      </w:r>
    </w:p>
    <w:p w:rsidR="009C6332" w:rsidRDefault="009C6332" w:rsidP="009C6332">
      <w:pPr>
        <w:jc w:val="center"/>
      </w:pPr>
    </w:p>
    <w:p w:rsidR="00006F9C" w:rsidRDefault="00006F9C" w:rsidP="00006F9C">
      <w:pPr>
        <w:jc w:val="both"/>
        <w:rPr>
          <w:rFonts w:eastAsia="Calibri"/>
          <w:b/>
        </w:rPr>
      </w:pPr>
    </w:p>
    <w:p w:rsidR="00006F9C" w:rsidRDefault="00006F9C" w:rsidP="00006F9C">
      <w:pPr>
        <w:ind w:firstLine="709"/>
        <w:jc w:val="both"/>
      </w:pPr>
      <w:r>
        <w:rPr>
          <w:rFonts w:eastAsia="Calibri"/>
        </w:rPr>
        <w:t>В</w:t>
      </w:r>
      <w:r>
        <w:t xml:space="preserve"> соответствии с Трудовым кодексом Российской Федерации,</w:t>
      </w:r>
      <w:r>
        <w:rPr>
          <w:bCs/>
        </w:rPr>
        <w:t xml:space="preserve"> постановлением Администрации </w:t>
      </w:r>
      <w:proofErr w:type="spellStart"/>
      <w:r>
        <w:rPr>
          <w:bCs/>
        </w:rPr>
        <w:t>Пуровского</w:t>
      </w:r>
      <w:proofErr w:type="spellEnd"/>
      <w:r>
        <w:rPr>
          <w:bCs/>
        </w:rPr>
        <w:t xml:space="preserve"> района от 24 сентября 2018 года № 329-ПА «Об индексации», в целях </w:t>
      </w:r>
      <w:proofErr w:type="gramStart"/>
      <w:r>
        <w:rPr>
          <w:bCs/>
        </w:rPr>
        <w:t xml:space="preserve">совершенствования системы оплаты труда работников </w:t>
      </w:r>
      <w:r w:rsidR="009C6332">
        <w:rPr>
          <w:bCs/>
        </w:rPr>
        <w:t>муниципального казённого</w:t>
      </w:r>
      <w:proofErr w:type="gramEnd"/>
      <w:r w:rsidR="009C6332">
        <w:rPr>
          <w:bCs/>
        </w:rPr>
        <w:t xml:space="preserve"> учреждения «Центр бухгалтерского и технического обслуживания Управления культуры Администрации </w:t>
      </w:r>
      <w:proofErr w:type="spellStart"/>
      <w:r w:rsidR="009C6332">
        <w:rPr>
          <w:bCs/>
        </w:rPr>
        <w:t>Пуровского</w:t>
      </w:r>
      <w:proofErr w:type="spellEnd"/>
      <w:r w:rsidR="009C6332">
        <w:rPr>
          <w:bCs/>
        </w:rPr>
        <w:t xml:space="preserve"> района»</w:t>
      </w:r>
      <w:r>
        <w:rPr>
          <w:bCs/>
        </w:rPr>
        <w:t xml:space="preserve"> </w:t>
      </w:r>
      <w:r>
        <w:rPr>
          <w:spacing w:val="20"/>
        </w:rPr>
        <w:t>постановляет</w:t>
      </w:r>
      <w:r>
        <w:t>:</w:t>
      </w:r>
    </w:p>
    <w:p w:rsidR="00006F9C" w:rsidRDefault="00006F9C" w:rsidP="00006F9C">
      <w:pPr>
        <w:jc w:val="both"/>
        <w:rPr>
          <w:b/>
        </w:rPr>
      </w:pPr>
    </w:p>
    <w:p w:rsidR="00006F9C" w:rsidRDefault="00006F9C" w:rsidP="00006F9C">
      <w:pPr>
        <w:ind w:firstLine="708"/>
        <w:jc w:val="both"/>
        <w:outlineLvl w:val="0"/>
        <w:rPr>
          <w:bCs/>
        </w:rPr>
      </w:pPr>
      <w:r>
        <w:t xml:space="preserve">1. </w:t>
      </w:r>
      <w:proofErr w:type="gramStart"/>
      <w:r>
        <w:t xml:space="preserve">Утвердить прилагаемые изменения, вносимые в </w:t>
      </w:r>
      <w:r w:rsidR="009C6332">
        <w:t xml:space="preserve">Примерное </w:t>
      </w:r>
      <w:r>
        <w:rPr>
          <w:bCs/>
        </w:rPr>
        <w:t>положение об оплате труда работников</w:t>
      </w:r>
      <w:r w:rsidR="009C6332" w:rsidRPr="009C6332">
        <w:rPr>
          <w:bCs/>
        </w:rPr>
        <w:t xml:space="preserve"> </w:t>
      </w:r>
      <w:r w:rsidR="009C6332">
        <w:rPr>
          <w:bCs/>
        </w:rPr>
        <w:t xml:space="preserve">муниципального казённого учреждения «Центр бухгалтерского и технического обслуживания Управления культуры Администрации </w:t>
      </w:r>
      <w:proofErr w:type="spellStart"/>
      <w:r w:rsidR="009C6332">
        <w:rPr>
          <w:bCs/>
        </w:rPr>
        <w:t>Пуровского</w:t>
      </w:r>
      <w:proofErr w:type="spellEnd"/>
      <w:r w:rsidR="009C6332">
        <w:rPr>
          <w:bCs/>
        </w:rPr>
        <w:t xml:space="preserve"> района», утвержденное постановлением Администрации </w:t>
      </w:r>
      <w:proofErr w:type="spellStart"/>
      <w:r w:rsidR="009C6332">
        <w:rPr>
          <w:bCs/>
        </w:rPr>
        <w:t>Пуровского</w:t>
      </w:r>
      <w:proofErr w:type="spellEnd"/>
      <w:r w:rsidR="009C6332">
        <w:rPr>
          <w:bCs/>
        </w:rPr>
        <w:t xml:space="preserve"> района</w:t>
      </w:r>
      <w:r>
        <w:rPr>
          <w:bCs/>
        </w:rPr>
        <w:t xml:space="preserve"> от </w:t>
      </w:r>
      <w:r w:rsidR="009C6332">
        <w:rPr>
          <w:bCs/>
        </w:rPr>
        <w:t>31</w:t>
      </w:r>
      <w:r>
        <w:rPr>
          <w:bCs/>
        </w:rPr>
        <w:t xml:space="preserve"> октября 2018 года </w:t>
      </w:r>
      <w:r w:rsidR="009C6332">
        <w:rPr>
          <w:bCs/>
        </w:rPr>
        <w:t xml:space="preserve">           </w:t>
      </w:r>
      <w:r>
        <w:rPr>
          <w:bCs/>
        </w:rPr>
        <w:t xml:space="preserve">№ </w:t>
      </w:r>
      <w:r w:rsidR="009C6332">
        <w:rPr>
          <w:bCs/>
        </w:rPr>
        <w:t>384-</w:t>
      </w:r>
      <w:r>
        <w:rPr>
          <w:bCs/>
        </w:rPr>
        <w:t xml:space="preserve">ПА. </w:t>
      </w:r>
      <w:r>
        <w:t xml:space="preserve"> </w:t>
      </w:r>
      <w:proofErr w:type="gramEnd"/>
    </w:p>
    <w:p w:rsidR="00006F9C" w:rsidRPr="00DD2555" w:rsidRDefault="00006F9C" w:rsidP="00006F9C">
      <w:pPr>
        <w:pStyle w:val="1"/>
        <w:numPr>
          <w:ilvl w:val="0"/>
          <w:numId w:val="1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2555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D2555" w:rsidRPr="00DD2555">
        <w:rPr>
          <w:rFonts w:ascii="Times New Roman" w:hAnsi="Times New Roman" w:cs="Times New Roman"/>
          <w:b w:val="0"/>
          <w:sz w:val="24"/>
          <w:szCs w:val="24"/>
        </w:rPr>
        <w:t>2</w:t>
      </w:r>
      <w:r w:rsidRPr="00DD2555">
        <w:rPr>
          <w:rFonts w:ascii="Times New Roman" w:hAnsi="Times New Roman" w:cs="Times New Roman"/>
          <w:b w:val="0"/>
          <w:sz w:val="24"/>
          <w:szCs w:val="24"/>
        </w:rPr>
        <w:t xml:space="preserve"> прилагаемых изменений к настоящему постановлению вступает в силу с       1 октября 2019 года.  </w:t>
      </w:r>
    </w:p>
    <w:p w:rsidR="00006F9C" w:rsidRDefault="00006F9C" w:rsidP="00006F9C">
      <w:pPr>
        <w:ind w:firstLine="708"/>
        <w:jc w:val="both"/>
      </w:pPr>
      <w:r>
        <w:t xml:space="preserve">3. </w:t>
      </w:r>
      <w:r>
        <w:rPr>
          <w:iCs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>
        <w:rPr>
          <w:iCs/>
        </w:rPr>
        <w:t>Пуровского</w:t>
      </w:r>
      <w:proofErr w:type="spellEnd"/>
      <w:r>
        <w:rPr>
          <w:iCs/>
        </w:rPr>
        <w:t xml:space="preserve"> района (И.С. </w:t>
      </w:r>
      <w:proofErr w:type="spellStart"/>
      <w:r>
        <w:rPr>
          <w:iCs/>
        </w:rPr>
        <w:t>Аракелова</w:t>
      </w:r>
      <w:proofErr w:type="spellEnd"/>
      <w:r>
        <w:rPr>
          <w:iCs/>
        </w:rPr>
        <w:t xml:space="preserve">) </w:t>
      </w:r>
      <w:proofErr w:type="gramStart"/>
      <w:r>
        <w:rPr>
          <w:iCs/>
        </w:rPr>
        <w:t>разместить</w:t>
      </w:r>
      <w:proofErr w:type="gramEnd"/>
      <w:r>
        <w:rPr>
          <w:iCs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iCs/>
        </w:rPr>
        <w:t>Пуровский</w:t>
      </w:r>
      <w:proofErr w:type="spellEnd"/>
      <w:r>
        <w:rPr>
          <w:iCs/>
        </w:rPr>
        <w:t xml:space="preserve"> район.</w:t>
      </w:r>
    </w:p>
    <w:p w:rsidR="00006F9C" w:rsidRDefault="00006F9C" w:rsidP="00006F9C">
      <w:pPr>
        <w:ind w:firstLine="708"/>
        <w:jc w:val="both"/>
      </w:pPr>
      <w:r>
        <w:t xml:space="preserve">4. </w:t>
      </w:r>
      <w:r>
        <w:rPr>
          <w:iCs/>
        </w:rPr>
        <w:t xml:space="preserve">Опубликовать настоящее постановление в </w:t>
      </w:r>
      <w:proofErr w:type="spellStart"/>
      <w:r>
        <w:rPr>
          <w:iCs/>
        </w:rPr>
        <w:t>Пуровской</w:t>
      </w:r>
      <w:proofErr w:type="spellEnd"/>
      <w:r>
        <w:rPr>
          <w:iCs/>
        </w:rPr>
        <w:t xml:space="preserve"> районной муниципальной общественно-политической газете «Северный луч». </w:t>
      </w:r>
    </w:p>
    <w:p w:rsidR="00006F9C" w:rsidRDefault="00006F9C" w:rsidP="00006F9C">
      <w:pPr>
        <w:ind w:firstLine="708"/>
        <w:jc w:val="both"/>
      </w:pPr>
      <w:r>
        <w:t xml:space="preserve">5. </w:t>
      </w:r>
      <w:r>
        <w:rPr>
          <w:iCs/>
        </w:rPr>
        <w:t xml:space="preserve">Контроль исполнения настоящего постановления возложить на </w:t>
      </w:r>
      <w:r>
        <w:t xml:space="preserve">заместителя Главы Администрации района по вопросам социального развития И.В. </w:t>
      </w:r>
      <w:proofErr w:type="spellStart"/>
      <w:r>
        <w:t>Заложук</w:t>
      </w:r>
      <w:proofErr w:type="spellEnd"/>
      <w:r>
        <w:rPr>
          <w:iCs/>
        </w:rPr>
        <w:t>.</w:t>
      </w:r>
    </w:p>
    <w:p w:rsidR="00006F9C" w:rsidRDefault="00006F9C" w:rsidP="00006F9C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006F9C" w:rsidRDefault="00006F9C" w:rsidP="00006F9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p w:rsidR="00006F9C" w:rsidRDefault="00006F9C" w:rsidP="00006F9C">
      <w:pPr>
        <w:jc w:val="both"/>
      </w:pPr>
    </w:p>
    <w:p w:rsidR="00006F9C" w:rsidRDefault="00006F9C" w:rsidP="00006F9C">
      <w:pPr>
        <w:jc w:val="both"/>
      </w:pPr>
      <w:r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А.Н. </w:t>
      </w:r>
      <w:proofErr w:type="spellStart"/>
      <w:r>
        <w:t>Нестерук</w:t>
      </w:r>
      <w:proofErr w:type="spellEnd"/>
    </w:p>
    <w:p w:rsidR="00006F9C" w:rsidRDefault="00006F9C" w:rsidP="00006F9C">
      <w:pPr>
        <w:jc w:val="both"/>
      </w:pPr>
    </w:p>
    <w:p w:rsidR="00006F9C" w:rsidRDefault="00006F9C" w:rsidP="00006F9C">
      <w:pPr>
        <w:jc w:val="both"/>
      </w:pPr>
    </w:p>
    <w:p w:rsidR="00006F9C" w:rsidRDefault="00006F9C" w:rsidP="00006F9C">
      <w:pPr>
        <w:jc w:val="both"/>
      </w:pPr>
    </w:p>
    <w:p w:rsidR="00006F9C" w:rsidRDefault="00006F9C" w:rsidP="00006F9C">
      <w:pPr>
        <w:jc w:val="both"/>
      </w:pPr>
    </w:p>
    <w:p w:rsidR="00006F9C" w:rsidRDefault="00006F9C" w:rsidP="00006F9C">
      <w:pPr>
        <w:widowControl w:val="0"/>
        <w:autoSpaceDE w:val="0"/>
        <w:autoSpaceDN w:val="0"/>
        <w:adjustRightInd w:val="0"/>
        <w:ind w:left="5664"/>
        <w:outlineLvl w:val="0"/>
        <w:rPr>
          <w:bCs/>
        </w:rPr>
      </w:pPr>
    </w:p>
    <w:p w:rsidR="00006F9C" w:rsidRDefault="00006F9C" w:rsidP="00006F9C">
      <w:pPr>
        <w:jc w:val="both"/>
      </w:pPr>
      <w:r>
        <w:t xml:space="preserve"> </w:t>
      </w:r>
    </w:p>
    <w:p w:rsidR="00D465BA" w:rsidRDefault="00D465BA">
      <w:pPr>
        <w:suppressAutoHyphens w:val="0"/>
        <w:spacing w:after="200" w:line="276" w:lineRule="auto"/>
      </w:pPr>
      <w:r>
        <w:br w:type="page"/>
      </w:r>
    </w:p>
    <w:p w:rsidR="00006F9C" w:rsidRPr="00541407" w:rsidRDefault="00006F9C" w:rsidP="00006F9C">
      <w:pPr>
        <w:suppressAutoHyphens w:val="0"/>
      </w:pPr>
    </w:p>
    <w:p w:rsidR="00D465BA" w:rsidRDefault="00541407" w:rsidP="00D465BA">
      <w:pPr>
        <w:pStyle w:val="a0"/>
        <w:ind w:left="1416"/>
        <w:jc w:val="center"/>
      </w:pPr>
      <w:r>
        <w:rPr>
          <w:sz w:val="24"/>
        </w:rPr>
        <w:t xml:space="preserve">            </w:t>
      </w:r>
      <w:r>
        <w:rPr>
          <w:sz w:val="24"/>
        </w:rPr>
        <w:tab/>
        <w:t xml:space="preserve">     </w:t>
      </w:r>
      <w:r w:rsidR="00D465BA">
        <w:rPr>
          <w:sz w:val="24"/>
        </w:rPr>
        <w:t>УТВЕРЖДЕНЫ</w:t>
      </w:r>
    </w:p>
    <w:p w:rsidR="00D465BA" w:rsidRDefault="00D465BA" w:rsidP="00D465BA">
      <w:pPr>
        <w:pStyle w:val="a0"/>
        <w:ind w:left="5663" w:firstLine="1"/>
        <w:rPr>
          <w:sz w:val="24"/>
        </w:rPr>
      </w:pPr>
      <w:r>
        <w:rPr>
          <w:sz w:val="24"/>
        </w:rPr>
        <w:t xml:space="preserve">постановлением Администрации  </w:t>
      </w:r>
    </w:p>
    <w:p w:rsidR="00D465BA" w:rsidRDefault="00D465BA" w:rsidP="00D465BA">
      <w:pPr>
        <w:pStyle w:val="a0"/>
        <w:ind w:left="4955"/>
      </w:pPr>
      <w:r>
        <w:rPr>
          <w:sz w:val="24"/>
        </w:rPr>
        <w:t xml:space="preserve"> </w:t>
      </w:r>
      <w:r>
        <w:rPr>
          <w:sz w:val="24"/>
        </w:rPr>
        <w:tab/>
        <w:t>района</w:t>
      </w:r>
    </w:p>
    <w:p w:rsidR="00D465BA" w:rsidRDefault="00541407" w:rsidP="00D465BA">
      <w:pPr>
        <w:pStyle w:val="a0"/>
        <w:ind w:left="4955" w:firstLine="709"/>
      </w:pPr>
      <w:r>
        <w:rPr>
          <w:sz w:val="24"/>
        </w:rPr>
        <w:t xml:space="preserve">от  </w:t>
      </w:r>
      <w:r w:rsidR="00D465BA">
        <w:rPr>
          <w:sz w:val="24"/>
        </w:rPr>
        <w:t xml:space="preserve">28  декабря  2018 г. № 470-ПА </w:t>
      </w:r>
    </w:p>
    <w:p w:rsidR="00D465BA" w:rsidRDefault="00D465BA" w:rsidP="00D465BA">
      <w:pPr>
        <w:pStyle w:val="a0"/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65BA" w:rsidRDefault="00D465BA" w:rsidP="00D465BA">
      <w:pPr>
        <w:pStyle w:val="a0"/>
        <w:jc w:val="center"/>
        <w:rPr>
          <w:sz w:val="24"/>
          <w:szCs w:val="24"/>
        </w:rPr>
      </w:pPr>
    </w:p>
    <w:p w:rsidR="00D465BA" w:rsidRDefault="00D465BA" w:rsidP="00D465BA">
      <w:pPr>
        <w:pStyle w:val="a0"/>
        <w:jc w:val="center"/>
        <w:rPr>
          <w:sz w:val="24"/>
          <w:szCs w:val="24"/>
        </w:rPr>
      </w:pPr>
    </w:p>
    <w:p w:rsidR="00D465BA" w:rsidRPr="009C6332" w:rsidRDefault="00D465BA" w:rsidP="00D465BA">
      <w:pPr>
        <w:pStyle w:val="a0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Изменения, вносимые в </w:t>
      </w:r>
      <w:r w:rsidRPr="009C6332">
        <w:rPr>
          <w:sz w:val="24"/>
          <w:szCs w:val="24"/>
        </w:rPr>
        <w:t xml:space="preserve">Примерное </w:t>
      </w:r>
      <w:r w:rsidRPr="009C6332">
        <w:rPr>
          <w:bCs/>
          <w:sz w:val="24"/>
          <w:szCs w:val="24"/>
        </w:rPr>
        <w:t xml:space="preserve">положение об оплате труда работников муниципального казённого учреждения «Центр бухгалтерского и технического обслуживания Управления культуры Администрации </w:t>
      </w:r>
      <w:proofErr w:type="spellStart"/>
      <w:r w:rsidRPr="009C6332">
        <w:rPr>
          <w:bCs/>
          <w:sz w:val="24"/>
          <w:szCs w:val="24"/>
        </w:rPr>
        <w:t>Пуровского</w:t>
      </w:r>
      <w:proofErr w:type="spellEnd"/>
      <w:r w:rsidRPr="009C6332">
        <w:rPr>
          <w:bCs/>
          <w:sz w:val="24"/>
          <w:szCs w:val="24"/>
        </w:rPr>
        <w:t xml:space="preserve"> района», утвержденное постановлением Администрации </w:t>
      </w:r>
      <w:proofErr w:type="spellStart"/>
      <w:r w:rsidRPr="009C6332">
        <w:rPr>
          <w:bCs/>
          <w:sz w:val="24"/>
          <w:szCs w:val="24"/>
        </w:rPr>
        <w:t>Пуровского</w:t>
      </w:r>
      <w:proofErr w:type="spellEnd"/>
      <w:r w:rsidRPr="009C6332">
        <w:rPr>
          <w:bCs/>
          <w:sz w:val="24"/>
          <w:szCs w:val="24"/>
        </w:rPr>
        <w:t xml:space="preserve"> района от 31 октября 2018 года № 384-ПА </w:t>
      </w:r>
      <w:proofErr w:type="gramEnd"/>
    </w:p>
    <w:p w:rsidR="00D465BA" w:rsidRDefault="00D465BA" w:rsidP="00D465BA">
      <w:pPr>
        <w:pStyle w:val="a0"/>
        <w:ind w:left="5244"/>
        <w:jc w:val="center"/>
        <w:rPr>
          <w:sz w:val="24"/>
          <w:szCs w:val="24"/>
        </w:rPr>
      </w:pPr>
    </w:p>
    <w:p w:rsidR="00D465BA" w:rsidRPr="009C6332" w:rsidRDefault="00D465BA" w:rsidP="00D465BA">
      <w:pPr>
        <w:pStyle w:val="a0"/>
        <w:ind w:left="5244"/>
        <w:jc w:val="center"/>
        <w:rPr>
          <w:sz w:val="24"/>
          <w:szCs w:val="24"/>
        </w:rPr>
      </w:pPr>
    </w:p>
    <w:p w:rsidR="00D465BA" w:rsidRPr="00B73AD9" w:rsidRDefault="00D465BA" w:rsidP="00D465BA">
      <w:pPr>
        <w:ind w:firstLine="708"/>
        <w:jc w:val="both"/>
        <w:rPr>
          <w:iCs/>
        </w:rPr>
      </w:pPr>
      <w:r>
        <w:t xml:space="preserve">1. Внести в </w:t>
      </w:r>
      <w:r>
        <w:rPr>
          <w:bCs/>
        </w:rPr>
        <w:t xml:space="preserve">Отраслевое положение об оплате труда работников муниципального казённого учреждения «Центр бухгалтерского и технического обслуживания Управления культуры Администрации </w:t>
      </w:r>
      <w:proofErr w:type="spellStart"/>
      <w:r>
        <w:rPr>
          <w:bCs/>
        </w:rPr>
        <w:t>Пуровского</w:t>
      </w:r>
      <w:proofErr w:type="spellEnd"/>
      <w:r>
        <w:rPr>
          <w:bCs/>
        </w:rPr>
        <w:t xml:space="preserve"> района», утвержденное постановлением </w:t>
      </w:r>
      <w:r w:rsidRPr="00B73AD9">
        <w:rPr>
          <w:bCs/>
        </w:rPr>
        <w:t xml:space="preserve">Администрации </w:t>
      </w:r>
      <w:proofErr w:type="spellStart"/>
      <w:r w:rsidRPr="00B73AD9">
        <w:rPr>
          <w:bCs/>
        </w:rPr>
        <w:t>Пуровского</w:t>
      </w:r>
      <w:proofErr w:type="spellEnd"/>
      <w:r w:rsidRPr="00B73AD9">
        <w:rPr>
          <w:bCs/>
        </w:rPr>
        <w:t xml:space="preserve"> района от 31 октября 2018 года № 384-ПА (далее - Примерное положение),</w:t>
      </w:r>
      <w:r w:rsidRPr="00B73AD9">
        <w:t xml:space="preserve"> следующие изменения:</w:t>
      </w:r>
    </w:p>
    <w:p w:rsidR="00D465BA" w:rsidRPr="00B73AD9" w:rsidRDefault="00D465BA" w:rsidP="00D465B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73AD9">
        <w:rPr>
          <w:rFonts w:ascii="Times New Roman" w:hAnsi="Times New Roman"/>
          <w:sz w:val="24"/>
          <w:szCs w:val="24"/>
        </w:rPr>
        <w:t xml:space="preserve"> В пункте 4.6 раздела 4 цифр</w:t>
      </w:r>
      <w:r>
        <w:rPr>
          <w:rFonts w:ascii="Times New Roman" w:hAnsi="Times New Roman"/>
          <w:sz w:val="24"/>
          <w:szCs w:val="24"/>
        </w:rPr>
        <w:t xml:space="preserve">у «5%» заменить </w:t>
      </w:r>
      <w:r w:rsidRPr="00B73AD9">
        <w:rPr>
          <w:rFonts w:ascii="Times New Roman" w:hAnsi="Times New Roman"/>
          <w:sz w:val="24"/>
          <w:szCs w:val="24"/>
        </w:rPr>
        <w:t>цифр</w:t>
      </w:r>
      <w:r>
        <w:rPr>
          <w:rFonts w:ascii="Times New Roman" w:hAnsi="Times New Roman"/>
          <w:sz w:val="24"/>
          <w:szCs w:val="24"/>
        </w:rPr>
        <w:t>ами</w:t>
      </w:r>
      <w:r w:rsidRPr="00B73AD9">
        <w:rPr>
          <w:rFonts w:ascii="Times New Roman" w:hAnsi="Times New Roman"/>
          <w:sz w:val="24"/>
          <w:szCs w:val="24"/>
        </w:rPr>
        <w:t xml:space="preserve"> «</w:t>
      </w:r>
      <w:r w:rsidRPr="00B73AD9">
        <w:rPr>
          <w:rFonts w:ascii="Times New Roman" w:hAnsi="Times New Roman"/>
        </w:rPr>
        <w:t>0,05».</w:t>
      </w:r>
    </w:p>
    <w:p w:rsidR="00D465BA" w:rsidRDefault="00D465BA" w:rsidP="00D465BA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  <w:rPr>
          <w:rFonts w:eastAsia="Calibri"/>
        </w:rPr>
      </w:pPr>
      <w:r>
        <w:rPr>
          <w:rFonts w:eastAsia="Calibri"/>
        </w:rPr>
        <w:t xml:space="preserve">1.2. В пункте 5 графы 3 «Рекомендуемый размер выплаты» Приложения № 3 </w:t>
      </w:r>
      <w:r>
        <w:t xml:space="preserve">цифру «5%» заменить </w:t>
      </w:r>
      <w:r w:rsidRPr="00B73AD9">
        <w:t>цифр</w:t>
      </w:r>
      <w:r>
        <w:t>ами</w:t>
      </w:r>
      <w:r w:rsidRPr="00B73AD9">
        <w:t xml:space="preserve"> «0,05».</w:t>
      </w:r>
      <w:r>
        <w:rPr>
          <w:rFonts w:eastAsia="Calibri"/>
        </w:rPr>
        <w:t xml:space="preserve"> </w:t>
      </w:r>
    </w:p>
    <w:p w:rsidR="00D465BA" w:rsidRDefault="00D465BA" w:rsidP="00D465BA">
      <w:pPr>
        <w:ind w:firstLine="708"/>
        <w:jc w:val="both"/>
        <w:rPr>
          <w:rFonts w:eastAsia="Calibri"/>
        </w:rPr>
      </w:pPr>
      <w:r>
        <w:t xml:space="preserve">2. Приложения №№ 1, 2 к </w:t>
      </w:r>
      <w:r>
        <w:rPr>
          <w:bCs/>
        </w:rPr>
        <w:t xml:space="preserve">Примерному положению </w:t>
      </w:r>
      <w:r>
        <w:t>изложить в следующей редакции:</w:t>
      </w:r>
    </w:p>
    <w:p w:rsidR="00D465BA" w:rsidRPr="00541407" w:rsidRDefault="00D465BA" w:rsidP="00D465BA">
      <w:pPr>
        <w:suppressAutoHyphens w:val="0"/>
        <w:spacing w:after="200" w:line="276" w:lineRule="auto"/>
        <w:rPr>
          <w:sz w:val="28"/>
          <w:szCs w:val="28"/>
        </w:rPr>
        <w:sectPr w:rsidR="00D465BA" w:rsidRPr="00541407">
          <w:pgSz w:w="11906" w:h="16838"/>
          <w:pgMar w:top="709" w:right="510" w:bottom="992" w:left="1588" w:header="720" w:footer="720" w:gutter="0"/>
          <w:cols w:space="720"/>
        </w:sectPr>
      </w:pPr>
    </w:p>
    <w:p w:rsidR="00D465BA" w:rsidRPr="00541407" w:rsidRDefault="00D465BA">
      <w:pPr>
        <w:suppressAutoHyphens w:val="0"/>
        <w:spacing w:after="200" w:line="276" w:lineRule="auto"/>
        <w:rPr>
          <w:sz w:val="28"/>
          <w:szCs w:val="28"/>
        </w:rPr>
      </w:pPr>
    </w:p>
    <w:p w:rsidR="00D465BA" w:rsidRDefault="00D465BA" w:rsidP="00D465BA">
      <w:pPr>
        <w:autoSpaceDE w:val="0"/>
        <w:autoSpaceDN w:val="0"/>
        <w:adjustRightInd w:val="0"/>
        <w:ind w:left="10206"/>
      </w:pPr>
      <w:r>
        <w:t xml:space="preserve"> «Приложение № 1</w:t>
      </w:r>
    </w:p>
    <w:p w:rsidR="00D465BA" w:rsidRDefault="00D465BA" w:rsidP="00D465BA">
      <w:pPr>
        <w:autoSpaceDE w:val="0"/>
        <w:autoSpaceDN w:val="0"/>
        <w:adjustRightInd w:val="0"/>
        <w:ind w:left="10206"/>
        <w:jc w:val="both"/>
        <w:rPr>
          <w:b/>
        </w:rPr>
      </w:pPr>
      <w:r>
        <w:t>к</w:t>
      </w:r>
      <w:bookmarkStart w:id="0" w:name="_GoBack"/>
      <w:bookmarkEnd w:id="0"/>
      <w:r>
        <w:t xml:space="preserve"> примерному положению </w:t>
      </w:r>
      <w:r>
        <w:rPr>
          <w:bCs/>
        </w:rPr>
        <w:t xml:space="preserve">об оплате труда работников муниципального казённого учреждения </w:t>
      </w:r>
      <w:r>
        <w:rPr>
          <w:snapToGrid w:val="0"/>
        </w:rPr>
        <w:t>«</w:t>
      </w:r>
      <w:r>
        <w:t xml:space="preserve">Центр бухгалтерского и технического обслуживания Управления культуры Администрации </w:t>
      </w:r>
      <w:proofErr w:type="spellStart"/>
      <w:r>
        <w:t>Пуровского</w:t>
      </w:r>
      <w:proofErr w:type="spellEnd"/>
      <w:r>
        <w:t xml:space="preserve"> района</w:t>
      </w:r>
      <w:r>
        <w:rPr>
          <w:snapToGrid w:val="0"/>
        </w:rPr>
        <w:t>»</w:t>
      </w:r>
    </w:p>
    <w:p w:rsidR="00D465BA" w:rsidRDefault="00D465BA" w:rsidP="00D465BA">
      <w:pPr>
        <w:autoSpaceDE w:val="0"/>
        <w:autoSpaceDN w:val="0"/>
        <w:adjustRightInd w:val="0"/>
        <w:jc w:val="center"/>
        <w:rPr>
          <w:b/>
        </w:rPr>
      </w:pPr>
    </w:p>
    <w:p w:rsidR="00D465BA" w:rsidRDefault="00D465BA" w:rsidP="00D465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ПРОФЕССИОНАЛЬНЫЕ КВАЛИФИКАЦИОННЫЕ ГРУППЫ ДОЛЖНОСТЕЙ</w:t>
      </w:r>
    </w:p>
    <w:p w:rsidR="00D465BA" w:rsidRDefault="00D465BA" w:rsidP="00D465BA">
      <w:pPr>
        <w:autoSpaceDE w:val="0"/>
        <w:autoSpaceDN w:val="0"/>
        <w:adjustRightInd w:val="0"/>
        <w:jc w:val="center"/>
      </w:pPr>
      <w:r>
        <w:t xml:space="preserve">служащих, профессий рабочих и размеры должностных окладов </w:t>
      </w:r>
    </w:p>
    <w:p w:rsidR="00D465BA" w:rsidRDefault="00D465BA" w:rsidP="00D465BA">
      <w:pPr>
        <w:autoSpaceDE w:val="0"/>
        <w:autoSpaceDN w:val="0"/>
        <w:adjustRightInd w:val="0"/>
        <w:ind w:left="360"/>
        <w:jc w:val="both"/>
        <w:outlineLvl w:val="0"/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3426"/>
        <w:gridCol w:w="9072"/>
        <w:gridCol w:w="1976"/>
      </w:tblGrid>
      <w:tr w:rsidR="00D465BA" w:rsidTr="00D465BA">
        <w:trPr>
          <w:cantSplit/>
          <w:tblHeader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 (квалификационный уровень)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должностей служащих (профессий рабочих)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ind w:left="-108" w:right="-34"/>
              <w:jc w:val="center"/>
            </w:pPr>
            <w:r>
              <w:t>Размер должностных окладов (рублей)</w:t>
            </w:r>
          </w:p>
        </w:tc>
      </w:tr>
      <w:tr w:rsidR="00D465BA" w:rsidTr="00D465BA">
        <w:trPr>
          <w:cantSplit/>
          <w:tblHeader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65BA" w:rsidTr="00D465BA">
        <w:trPr>
          <w:trHeight w:val="10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D465BA" w:rsidTr="00D465BA">
        <w:trPr>
          <w:trHeight w:val="20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1.1.</w:t>
            </w:r>
          </w:p>
        </w:tc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Профессиональная квалификационная группа </w:t>
            </w:r>
            <w:r>
              <w:rPr>
                <w:snapToGrid w:val="0"/>
              </w:rPr>
              <w:t>«</w:t>
            </w:r>
            <w:r>
              <w:t>Общеотраслевые должности служащих второго уровня</w:t>
            </w:r>
            <w:r>
              <w:rPr>
                <w:snapToGrid w:val="0"/>
              </w:rPr>
              <w:t>»</w:t>
            </w:r>
          </w:p>
        </w:tc>
      </w:tr>
      <w:tr w:rsidR="00D465BA" w:rsidTr="00D465BA">
        <w:trPr>
          <w:trHeight w:val="8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3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начальник хозяйственного отдела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25 345</w:t>
            </w:r>
          </w:p>
        </w:tc>
      </w:tr>
      <w:tr w:rsidR="00D465BA" w:rsidTr="00D465BA">
        <w:trPr>
          <w:trHeight w:val="7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 xml:space="preserve">Профессиональная квалификационная группа </w:t>
            </w:r>
            <w:r>
              <w:rPr>
                <w:snapToGrid w:val="0"/>
              </w:rPr>
              <w:t>«</w:t>
            </w:r>
            <w:r>
              <w:t>Общеотраслевые должности служащих третьего уровня</w:t>
            </w:r>
            <w:r>
              <w:rPr>
                <w:snapToGrid w:val="0"/>
              </w:rPr>
              <w:t>»</w:t>
            </w:r>
          </w:p>
        </w:tc>
      </w:tr>
      <w:tr w:rsidR="00D465BA" w:rsidTr="00D465BA">
        <w:trPr>
          <w:trHeight w:val="6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1.2.1.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1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t>инженер-программист, специалист по кадрам, специалист по охране труда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25 413</w:t>
            </w:r>
          </w:p>
        </w:tc>
      </w:tr>
      <w:tr w:rsidR="00D465BA" w:rsidTr="00D465BA">
        <w:trPr>
          <w:trHeight w:val="6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1.2.2.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</w:pPr>
            <w:r>
              <w:t>4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</w:pPr>
            <w:r>
              <w:t>ведущий бухгалтер, ведущий экономист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28 589</w:t>
            </w:r>
          </w:p>
        </w:tc>
      </w:tr>
      <w:tr w:rsidR="00D465BA" w:rsidTr="00D465BA">
        <w:trPr>
          <w:trHeight w:val="6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1.2.3.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</w:pPr>
            <w:r>
              <w:t>заместитель главного бухгалтера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42 763</w:t>
            </w:r>
          </w:p>
        </w:tc>
      </w:tr>
      <w:tr w:rsidR="00D465BA" w:rsidTr="00D465BA">
        <w:trPr>
          <w:trHeight w:val="6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 xml:space="preserve">Профессиональная квалификационная группа </w:t>
            </w:r>
            <w:r>
              <w:rPr>
                <w:snapToGrid w:val="0"/>
              </w:rPr>
              <w:t>«</w:t>
            </w:r>
            <w:r>
              <w:t>Общеотраслевые должности служащих четвертого уровня</w:t>
            </w:r>
            <w:r>
              <w:rPr>
                <w:snapToGrid w:val="0"/>
              </w:rPr>
              <w:t>»</w:t>
            </w:r>
          </w:p>
        </w:tc>
      </w:tr>
      <w:tr w:rsidR="00D465BA" w:rsidTr="00D465BA">
        <w:trPr>
          <w:trHeight w:val="6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1.3.1.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1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начальник планово-экономического отдела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42 868</w:t>
            </w:r>
          </w:p>
        </w:tc>
      </w:tr>
      <w:tr w:rsidR="00D465BA" w:rsidTr="00D465BA">
        <w:trPr>
          <w:trHeight w:val="22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D465BA" w:rsidTr="00D465BA">
        <w:trPr>
          <w:trHeight w:val="8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Профессиональная квалификационная группа </w:t>
            </w:r>
            <w:r>
              <w:rPr>
                <w:snapToGrid w:val="0"/>
              </w:rPr>
              <w:t>«</w:t>
            </w:r>
            <w:r>
              <w:rPr>
                <w:bCs/>
              </w:rPr>
              <w:t>Общеотраслевые профессии рабочих первого уровня</w:t>
            </w:r>
            <w:r>
              <w:rPr>
                <w:snapToGrid w:val="0"/>
              </w:rPr>
              <w:t>»</w:t>
            </w:r>
          </w:p>
        </w:tc>
      </w:tr>
      <w:tr w:rsidR="00D465BA" w:rsidTr="00D465BA">
        <w:trPr>
          <w:trHeight w:val="6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2.1.1.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5" w:history="1">
              <w:r w:rsidRPr="00541407">
                <w:rPr>
                  <w:rStyle w:val="a6"/>
                  <w:color w:val="auto"/>
                  <w:u w:val="none"/>
                </w:rPr>
                <w:t>справочником</w:t>
              </w:r>
            </w:hyperlink>
            <w:r w:rsidRPr="00541407">
              <w:t xml:space="preserve"> работ и профессий рабочих (далее – ЕТКС); гардеробщик; уборщик территорий; сторож (ва</w:t>
            </w:r>
            <w:r>
              <w:t xml:space="preserve">хтер); подсобный рабочий; уборщик служебных помещений; электромонтер по ремонту и обслуживанию электрооборудования, рабочий по комплексному обслуживанию и ремонту зданий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8 344</w:t>
            </w:r>
          </w:p>
        </w:tc>
      </w:tr>
    </w:tbl>
    <w:p w:rsidR="00D465BA" w:rsidRDefault="00D465BA" w:rsidP="00D465BA"/>
    <w:p w:rsidR="00D465BA" w:rsidRDefault="00D465BA" w:rsidP="00D465BA">
      <w:pPr>
        <w:autoSpaceDE w:val="0"/>
        <w:autoSpaceDN w:val="0"/>
        <w:adjustRightInd w:val="0"/>
        <w:ind w:left="10206"/>
      </w:pPr>
      <w:r>
        <w:lastRenderedPageBreak/>
        <w:t>Приложение № 2</w:t>
      </w:r>
    </w:p>
    <w:p w:rsidR="00D465BA" w:rsidRDefault="00D465BA" w:rsidP="00D465BA">
      <w:pPr>
        <w:autoSpaceDE w:val="0"/>
        <w:autoSpaceDN w:val="0"/>
        <w:adjustRightInd w:val="0"/>
        <w:ind w:left="10206"/>
        <w:jc w:val="both"/>
        <w:rPr>
          <w:b/>
        </w:rPr>
      </w:pPr>
      <w:r>
        <w:t xml:space="preserve">к примерному положению </w:t>
      </w:r>
      <w:r>
        <w:rPr>
          <w:bCs/>
        </w:rPr>
        <w:t xml:space="preserve">об оплате труда работников муниципального казённого учреждения </w:t>
      </w:r>
      <w:r>
        <w:rPr>
          <w:snapToGrid w:val="0"/>
        </w:rPr>
        <w:t>«</w:t>
      </w:r>
      <w:r>
        <w:t xml:space="preserve">Центр бухгалтерского и технического обслуживания Управления культуры Администрации </w:t>
      </w:r>
      <w:proofErr w:type="spellStart"/>
      <w:r>
        <w:t>Пуровского</w:t>
      </w:r>
      <w:proofErr w:type="spellEnd"/>
      <w:r>
        <w:t xml:space="preserve"> района</w:t>
      </w:r>
      <w:r>
        <w:rPr>
          <w:snapToGrid w:val="0"/>
        </w:rPr>
        <w:t>»</w:t>
      </w:r>
    </w:p>
    <w:p w:rsidR="00D465BA" w:rsidRDefault="00D465BA" w:rsidP="00D465BA">
      <w:pPr>
        <w:autoSpaceDE w:val="0"/>
        <w:autoSpaceDN w:val="0"/>
        <w:adjustRightInd w:val="0"/>
        <w:ind w:left="10206"/>
        <w:jc w:val="both"/>
        <w:rPr>
          <w:b/>
        </w:rPr>
      </w:pPr>
    </w:p>
    <w:p w:rsidR="00D465BA" w:rsidRDefault="00D465BA" w:rsidP="00D465BA">
      <w:pPr>
        <w:autoSpaceDE w:val="0"/>
        <w:autoSpaceDN w:val="0"/>
        <w:adjustRightInd w:val="0"/>
        <w:jc w:val="both"/>
        <w:rPr>
          <w:b/>
        </w:rPr>
      </w:pPr>
    </w:p>
    <w:p w:rsidR="00D465BA" w:rsidRDefault="00D465BA" w:rsidP="00D465BA">
      <w:pPr>
        <w:autoSpaceDE w:val="0"/>
        <w:autoSpaceDN w:val="0"/>
        <w:adjustRightInd w:val="0"/>
        <w:ind w:left="360"/>
      </w:pPr>
    </w:p>
    <w:p w:rsidR="00D465BA" w:rsidRDefault="00D465BA" w:rsidP="00D465BA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РАЗМЕРЫ </w:t>
      </w:r>
    </w:p>
    <w:p w:rsidR="00D465BA" w:rsidRDefault="00D465BA" w:rsidP="00D465BA">
      <w:pPr>
        <w:autoSpaceDE w:val="0"/>
        <w:autoSpaceDN w:val="0"/>
        <w:adjustRightInd w:val="0"/>
        <w:ind w:left="360"/>
        <w:jc w:val="center"/>
      </w:pPr>
      <w:r>
        <w:t xml:space="preserve">должностных окладов по должностям руководителей, не включенным в профессиональные квалификационные группы </w:t>
      </w:r>
    </w:p>
    <w:p w:rsidR="00D465BA" w:rsidRDefault="00D465BA" w:rsidP="00D465BA">
      <w:pPr>
        <w:autoSpaceDE w:val="0"/>
        <w:autoSpaceDN w:val="0"/>
        <w:adjustRightInd w:val="0"/>
        <w:ind w:left="360"/>
        <w:jc w:val="center"/>
      </w:pPr>
    </w:p>
    <w:p w:rsidR="00D465BA" w:rsidRDefault="00D465BA" w:rsidP="00D465BA">
      <w:pPr>
        <w:autoSpaceDE w:val="0"/>
        <w:autoSpaceDN w:val="0"/>
        <w:adjustRightInd w:val="0"/>
        <w:ind w:left="360"/>
        <w:jc w:val="center"/>
      </w:pPr>
    </w:p>
    <w:p w:rsidR="00D465BA" w:rsidRDefault="00D465BA" w:rsidP="00D465BA">
      <w:pPr>
        <w:tabs>
          <w:tab w:val="left" w:pos="8147"/>
        </w:tabs>
        <w:autoSpaceDE w:val="0"/>
        <w:autoSpaceDN w:val="0"/>
        <w:adjustRightInd w:val="0"/>
        <w:ind w:left="360"/>
        <w:jc w:val="both"/>
        <w:outlineLvl w:val="0"/>
        <w:rPr>
          <w:sz w:val="2"/>
          <w:szCs w:val="2"/>
        </w:rPr>
      </w:pPr>
    </w:p>
    <w:tbl>
      <w:tblPr>
        <w:tblW w:w="4832" w:type="pct"/>
        <w:jc w:val="center"/>
        <w:tblCellMar>
          <w:left w:w="75" w:type="dxa"/>
          <w:right w:w="75" w:type="dxa"/>
        </w:tblCellMar>
        <w:tblLook w:val="04A0"/>
      </w:tblPr>
      <w:tblGrid>
        <w:gridCol w:w="797"/>
        <w:gridCol w:w="9758"/>
        <w:gridCol w:w="3670"/>
      </w:tblGrid>
      <w:tr w:rsidR="00D465BA" w:rsidTr="00D465BA">
        <w:trPr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должностей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 (рублей)</w:t>
            </w:r>
          </w:p>
        </w:tc>
      </w:tr>
      <w:tr w:rsidR="00D465BA" w:rsidTr="00D465BA">
        <w:trPr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65BA" w:rsidTr="00D465BA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r>
              <w:t>Директор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BA" w:rsidRDefault="00D465BA">
            <w:pPr>
              <w:jc w:val="center"/>
              <w:rPr>
                <w:bCs/>
              </w:rPr>
            </w:pPr>
            <w:r>
              <w:rPr>
                <w:bCs/>
              </w:rPr>
              <w:t>65 490</w:t>
            </w:r>
          </w:p>
        </w:tc>
      </w:tr>
      <w:tr w:rsidR="00D465BA" w:rsidTr="00D465BA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A" w:rsidRDefault="00D465B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BA" w:rsidRDefault="00D465BA">
            <w:r>
              <w:t>Главный бухгалтер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BA" w:rsidRDefault="00D465BA">
            <w:pPr>
              <w:jc w:val="center"/>
              <w:rPr>
                <w:bCs/>
              </w:rPr>
            </w:pPr>
            <w:r>
              <w:rPr>
                <w:bCs/>
              </w:rPr>
              <w:t>52 392</w:t>
            </w:r>
          </w:p>
        </w:tc>
      </w:tr>
    </w:tbl>
    <w:p w:rsidR="00D465BA" w:rsidRDefault="00D465BA" w:rsidP="00D465BA">
      <w:pPr>
        <w:rPr>
          <w:b/>
          <w:iCs/>
          <w:sz w:val="22"/>
          <w:szCs w:val="22"/>
        </w:rPr>
      </w:pPr>
      <w:r>
        <w:rPr>
          <w:b/>
          <w:iCs/>
        </w:rPr>
        <w:t xml:space="preserve">  </w:t>
      </w:r>
      <w:r>
        <w:rPr>
          <w:b/>
          <w:iCs/>
          <w:lang w:val="en-US"/>
        </w:rPr>
        <w:t xml:space="preserve">                                                                         </w:t>
      </w:r>
      <w:r>
        <w:rPr>
          <w:b/>
          <w:iCs/>
        </w:rPr>
        <w:t xml:space="preserve">                                                                                                                                                                    ».</w:t>
      </w:r>
    </w:p>
    <w:p w:rsidR="00D465BA" w:rsidRDefault="00D465BA" w:rsidP="00D465BA">
      <w:pPr>
        <w:autoSpaceDE w:val="0"/>
        <w:autoSpaceDN w:val="0"/>
        <w:adjustRightInd w:val="0"/>
        <w:spacing w:line="360" w:lineRule="auto"/>
        <w:ind w:left="10206"/>
      </w:pPr>
    </w:p>
    <w:p w:rsidR="00D465BA" w:rsidRDefault="00D465BA" w:rsidP="00D465BA">
      <w:pPr>
        <w:autoSpaceDE w:val="0"/>
        <w:autoSpaceDN w:val="0"/>
        <w:adjustRightInd w:val="0"/>
        <w:spacing w:line="360" w:lineRule="auto"/>
        <w:ind w:left="10206"/>
      </w:pPr>
    </w:p>
    <w:p w:rsidR="00D465BA" w:rsidRDefault="00D465BA" w:rsidP="00D465BA">
      <w:pPr>
        <w:autoSpaceDE w:val="0"/>
        <w:autoSpaceDN w:val="0"/>
        <w:adjustRightInd w:val="0"/>
        <w:spacing w:line="360" w:lineRule="auto"/>
        <w:ind w:left="10206"/>
      </w:pPr>
    </w:p>
    <w:p w:rsidR="00D465BA" w:rsidRDefault="00D465BA" w:rsidP="00D465BA">
      <w:pPr>
        <w:autoSpaceDE w:val="0"/>
        <w:autoSpaceDN w:val="0"/>
        <w:adjustRightInd w:val="0"/>
        <w:spacing w:line="360" w:lineRule="auto"/>
        <w:ind w:left="10206"/>
      </w:pPr>
    </w:p>
    <w:p w:rsidR="00D465BA" w:rsidRDefault="00D465BA" w:rsidP="00D465BA">
      <w:pPr>
        <w:rPr>
          <w:rFonts w:ascii="Calibri" w:eastAsia="Calibri" w:hAnsi="Calibri"/>
          <w:lang w:eastAsia="en-US"/>
        </w:rPr>
      </w:pPr>
    </w:p>
    <w:p w:rsidR="00D465BA" w:rsidRDefault="00D465BA" w:rsidP="00D465BA"/>
    <w:p w:rsidR="00D465BA" w:rsidRDefault="00D465BA" w:rsidP="00D465BA"/>
    <w:p w:rsidR="00006F9C" w:rsidRDefault="00006F9C" w:rsidP="00006F9C">
      <w:pPr>
        <w:pStyle w:val="a0"/>
        <w:spacing w:after="283"/>
        <w:ind w:firstLine="709"/>
        <w:jc w:val="both"/>
      </w:pPr>
    </w:p>
    <w:p w:rsidR="00006F9C" w:rsidRDefault="00006F9C" w:rsidP="00006F9C">
      <w:pPr>
        <w:tabs>
          <w:tab w:val="left" w:pos="6300"/>
        </w:tabs>
        <w:ind w:left="4248" w:firstLine="709"/>
        <w:textAlignment w:val="baseline"/>
      </w:pPr>
      <w:r>
        <w:tab/>
      </w:r>
    </w:p>
    <w:p w:rsidR="00170B05" w:rsidRPr="00006F9C" w:rsidRDefault="00170B05" w:rsidP="00006F9C"/>
    <w:sectPr w:rsidR="00170B05" w:rsidRPr="00006F9C" w:rsidSect="00D465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FB6565"/>
    <w:multiLevelType w:val="multilevel"/>
    <w:tmpl w:val="07CEBF04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F9C"/>
    <w:rsid w:val="00006F9C"/>
    <w:rsid w:val="00015756"/>
    <w:rsid w:val="00170B05"/>
    <w:rsid w:val="00245B0B"/>
    <w:rsid w:val="002C71F7"/>
    <w:rsid w:val="003D2441"/>
    <w:rsid w:val="00466A55"/>
    <w:rsid w:val="004A1B37"/>
    <w:rsid w:val="00541407"/>
    <w:rsid w:val="00597146"/>
    <w:rsid w:val="00667399"/>
    <w:rsid w:val="00842789"/>
    <w:rsid w:val="00883035"/>
    <w:rsid w:val="008A3218"/>
    <w:rsid w:val="009B69DC"/>
    <w:rsid w:val="009C6332"/>
    <w:rsid w:val="00A01015"/>
    <w:rsid w:val="00AF4183"/>
    <w:rsid w:val="00B73AD9"/>
    <w:rsid w:val="00CA585F"/>
    <w:rsid w:val="00D465BA"/>
    <w:rsid w:val="00DD2555"/>
    <w:rsid w:val="00F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06F9C"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F9C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paragraph" w:styleId="a0">
    <w:name w:val="Body Text"/>
    <w:basedOn w:val="a"/>
    <w:link w:val="a4"/>
    <w:unhideWhenUsed/>
    <w:rsid w:val="00006F9C"/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006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06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Шапка1"/>
    <w:basedOn w:val="a"/>
    <w:rsid w:val="00006F9C"/>
    <w:pPr>
      <w:spacing w:before="1200"/>
      <w:jc w:val="center"/>
    </w:pPr>
    <w:rPr>
      <w:caps/>
      <w:spacing w:val="40"/>
      <w:szCs w:val="20"/>
    </w:rPr>
  </w:style>
  <w:style w:type="character" w:styleId="a6">
    <w:name w:val="Hyperlink"/>
    <w:basedOn w:val="a1"/>
    <w:uiPriority w:val="99"/>
    <w:semiHidden/>
    <w:unhideWhenUsed/>
    <w:rsid w:val="00D46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33C0C8B64B65F67F823846C867F81BFEEE6395722D8798331B7525bC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Ольга Александровна</dc:creator>
  <cp:keywords/>
  <dc:description/>
  <cp:lastModifiedBy>Журавлева Ольга Александровна</cp:lastModifiedBy>
  <cp:revision>22</cp:revision>
  <cp:lastPrinted>2018-12-28T04:08:00Z</cp:lastPrinted>
  <dcterms:created xsi:type="dcterms:W3CDTF">2018-12-13T06:11:00Z</dcterms:created>
  <dcterms:modified xsi:type="dcterms:W3CDTF">2018-12-28T11:25:00Z</dcterms:modified>
</cp:coreProperties>
</file>