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03" w:rsidRDefault="000E6503" w:rsidP="000E6503">
      <w:pPr>
        <w:widowControl w:val="0"/>
        <w:adjustRightInd w:val="0"/>
        <w:ind w:firstLine="720"/>
        <w:jc w:val="center"/>
        <w:rPr>
          <w:b/>
          <w:sz w:val="24"/>
          <w:szCs w:val="24"/>
        </w:rPr>
      </w:pPr>
      <w:r w:rsidRPr="000E6503">
        <w:rPr>
          <w:b/>
          <w:sz w:val="24"/>
          <w:szCs w:val="24"/>
        </w:rPr>
        <w:t xml:space="preserve">Знания и умения, которыми должно обладать лицо, замещающее должность </w:t>
      </w:r>
      <w:r w:rsidRPr="000E6503">
        <w:rPr>
          <w:b/>
          <w:sz w:val="24"/>
          <w:szCs w:val="24"/>
        </w:rPr>
        <w:t>начальника Департамента строительства, архитектуры  и жилищной политики Администрации Пуровского района</w:t>
      </w:r>
    </w:p>
    <w:p w:rsidR="000E6503" w:rsidRDefault="000E6503" w:rsidP="000E6503">
      <w:pPr>
        <w:widowControl w:val="0"/>
        <w:adjustRightInd w:val="0"/>
        <w:ind w:firstLine="720"/>
        <w:jc w:val="center"/>
        <w:rPr>
          <w:rFonts w:ascii="PT Astra Serif" w:hAnsi="PT Astra Serif"/>
          <w:sz w:val="22"/>
          <w:szCs w:val="22"/>
        </w:rPr>
      </w:pPr>
      <w:bookmarkStart w:id="0" w:name="_GoBack"/>
      <w:bookmarkEnd w:id="0"/>
    </w:p>
    <w:p w:rsidR="00E61F5B" w:rsidRPr="001359BD" w:rsidRDefault="00E61F5B" w:rsidP="00E61F5B">
      <w:pPr>
        <w:numPr>
          <w:ilvl w:val="1"/>
          <w:numId w:val="1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Лицо, замещающее должность начальника Департамента, должно знать и уметь применять на практике:</w:t>
      </w:r>
    </w:p>
    <w:p w:rsidR="00E61F5B" w:rsidRPr="001359BD" w:rsidRDefault="00E61F5B" w:rsidP="00E61F5B">
      <w:pPr>
        <w:numPr>
          <w:ilvl w:val="2"/>
          <w:numId w:val="1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Знание государственного языка Российской Федерации, включающее: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Знание основных правил орфографии и пунктуации;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Знание основных орфоэпических, лексических и грамматических норм русского языка;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Знание функционально-стилевой специфики текстов, относящихся к сфере официально-делового общения;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Владение навыками применения правил орфографии и пунктуации;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Владение навыками анализа текста с учётом его орфографического, пунктуационного и речевого оформления, а также с учётом его стилевой и жанровой принадлежности;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 Правильное употребление грамматических и лексических средств русского языка при подготовке документов;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использовать при подготовке документов и служебной переписке деловой стиль письма;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использовать разнообразные языковые средства и тактики речевого общения для реализации различных целей;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правильно интерпретировать тексты, относящиеся к правовой и социально-экономической сферам.</w:t>
      </w:r>
    </w:p>
    <w:p w:rsidR="00E61F5B" w:rsidRPr="001359BD" w:rsidRDefault="00E61F5B" w:rsidP="00E61F5B">
      <w:pPr>
        <w:numPr>
          <w:ilvl w:val="2"/>
          <w:numId w:val="1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Знания правовых основ:</w:t>
      </w:r>
    </w:p>
    <w:p w:rsidR="00E61F5B" w:rsidRPr="001359BD" w:rsidRDefault="000E6503" w:rsidP="00E61F5B">
      <w:pPr>
        <w:widowControl w:val="0"/>
        <w:numPr>
          <w:ilvl w:val="0"/>
          <w:numId w:val="9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hyperlink r:id="rId6" w:history="1">
        <w:r w:rsidR="00E61F5B" w:rsidRPr="001359BD">
          <w:rPr>
            <w:rFonts w:ascii="PT Astra Serif" w:hAnsi="PT Astra Serif"/>
            <w:sz w:val="22"/>
            <w:szCs w:val="22"/>
          </w:rPr>
          <w:t>Конституции</w:t>
        </w:r>
      </w:hyperlink>
      <w:r w:rsidR="00E61F5B" w:rsidRPr="001359BD">
        <w:rPr>
          <w:rFonts w:ascii="PT Astra Serif" w:hAnsi="PT Astra Serif"/>
          <w:sz w:val="22"/>
          <w:szCs w:val="22"/>
        </w:rPr>
        <w:t xml:space="preserve"> Российской Федерации;</w:t>
      </w:r>
    </w:p>
    <w:p w:rsidR="00E61F5B" w:rsidRPr="001359BD" w:rsidRDefault="00E61F5B" w:rsidP="00E61F5B">
      <w:pPr>
        <w:widowControl w:val="0"/>
        <w:numPr>
          <w:ilvl w:val="0"/>
          <w:numId w:val="9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Трудового кодекса Российской Федерации от 30.12.2001 № 197-ФЗ;</w:t>
      </w:r>
    </w:p>
    <w:p w:rsidR="00E61F5B" w:rsidRPr="001359BD" w:rsidRDefault="00E61F5B" w:rsidP="00E61F5B">
      <w:pPr>
        <w:widowControl w:val="0"/>
        <w:numPr>
          <w:ilvl w:val="0"/>
          <w:numId w:val="9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Федерального </w:t>
      </w:r>
      <w:hyperlink r:id="rId7" w:history="1">
        <w:r w:rsidRPr="001359BD">
          <w:rPr>
            <w:rFonts w:ascii="PT Astra Serif" w:hAnsi="PT Astra Serif"/>
            <w:sz w:val="22"/>
            <w:szCs w:val="22"/>
          </w:rPr>
          <w:t>закона</w:t>
        </w:r>
      </w:hyperlink>
      <w:r w:rsidRPr="001359BD">
        <w:rPr>
          <w:rFonts w:ascii="PT Astra Serif" w:hAnsi="PT Astra Serif"/>
          <w:sz w:val="22"/>
          <w:szCs w:val="22"/>
        </w:rPr>
        <w:t xml:space="preserve"> от 02.03.2007 № 25-ФЗ «О муниципальной службе в Российской Федерации»;</w:t>
      </w:r>
    </w:p>
    <w:p w:rsidR="00E61F5B" w:rsidRPr="001359BD" w:rsidRDefault="00E61F5B" w:rsidP="00E61F5B">
      <w:pPr>
        <w:widowControl w:val="0"/>
        <w:numPr>
          <w:ilvl w:val="0"/>
          <w:numId w:val="9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E61F5B" w:rsidRPr="001359BD" w:rsidRDefault="00E61F5B" w:rsidP="00E61F5B">
      <w:pPr>
        <w:widowControl w:val="0"/>
        <w:numPr>
          <w:ilvl w:val="0"/>
          <w:numId w:val="9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Федерального </w:t>
      </w:r>
      <w:hyperlink r:id="rId8" w:history="1">
        <w:r w:rsidRPr="001359BD">
          <w:rPr>
            <w:rFonts w:ascii="PT Astra Serif" w:hAnsi="PT Astra Serif"/>
            <w:sz w:val="22"/>
            <w:szCs w:val="22"/>
          </w:rPr>
          <w:t>закона</w:t>
        </w:r>
      </w:hyperlink>
      <w:r w:rsidRPr="001359BD">
        <w:rPr>
          <w:rFonts w:ascii="PT Astra Serif" w:hAnsi="PT Astra Serif"/>
          <w:sz w:val="22"/>
          <w:szCs w:val="22"/>
        </w:rPr>
        <w:t xml:space="preserve"> от 25.12.2008 № 273-ФЗ «О противодействии коррупции»;</w:t>
      </w:r>
    </w:p>
    <w:p w:rsidR="00E61F5B" w:rsidRPr="001359BD" w:rsidRDefault="00E61F5B" w:rsidP="00E61F5B">
      <w:pPr>
        <w:widowControl w:val="0"/>
        <w:numPr>
          <w:ilvl w:val="0"/>
          <w:numId w:val="9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Закона Ямало-Ненецкого автономного округа от 22.06.2007 № 67-ЗАО «О муниципальной службе в Ямало-Ненецком автономном округе»;</w:t>
      </w:r>
    </w:p>
    <w:p w:rsidR="00E61F5B" w:rsidRPr="001359BD" w:rsidRDefault="000E6503" w:rsidP="00E61F5B">
      <w:pPr>
        <w:widowControl w:val="0"/>
        <w:numPr>
          <w:ilvl w:val="0"/>
          <w:numId w:val="9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hyperlink r:id="rId9" w:history="1">
        <w:r w:rsidR="00E61F5B" w:rsidRPr="001359BD">
          <w:rPr>
            <w:rFonts w:ascii="PT Astra Serif" w:hAnsi="PT Astra Serif"/>
            <w:sz w:val="22"/>
            <w:szCs w:val="22"/>
          </w:rPr>
          <w:t>Устава</w:t>
        </w:r>
      </w:hyperlink>
      <w:r w:rsidR="00E61F5B" w:rsidRPr="001359BD">
        <w:rPr>
          <w:rFonts w:ascii="PT Astra Serif" w:hAnsi="PT Astra Serif"/>
          <w:sz w:val="22"/>
          <w:szCs w:val="22"/>
        </w:rPr>
        <w:t xml:space="preserve"> муниципального округа Пуровский район;</w:t>
      </w:r>
    </w:p>
    <w:p w:rsidR="00E61F5B" w:rsidRPr="001359BD" w:rsidRDefault="00E61F5B" w:rsidP="00E61F5B">
      <w:pPr>
        <w:widowControl w:val="0"/>
        <w:tabs>
          <w:tab w:val="left" w:pos="1021"/>
          <w:tab w:val="left" w:pos="1134"/>
          <w:tab w:val="num" w:pos="2880"/>
        </w:tabs>
        <w:adjustRightInd w:val="0"/>
        <w:ind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2.2.2.1 Знания в области законодательства Российской Федерации, соответствующие направлению и специализации департамента:</w:t>
      </w:r>
    </w:p>
    <w:p w:rsidR="00E61F5B" w:rsidRPr="001359BD" w:rsidRDefault="00E61F5B" w:rsidP="00E61F5B">
      <w:pPr>
        <w:widowControl w:val="0"/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z w:val="22"/>
          <w:szCs w:val="22"/>
          <w:lang w:eastAsia="en-US"/>
        </w:rPr>
        <w:t>Градостроительного кодекса Российской Федерации от 29.12.2004 № 190-ФЗ;</w:t>
      </w:r>
    </w:p>
    <w:p w:rsidR="00E61F5B" w:rsidRPr="001359BD" w:rsidRDefault="00E61F5B" w:rsidP="00E61F5B">
      <w:pPr>
        <w:widowControl w:val="0"/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Жилищного кодекса Российской Федерации от 29.12.2004 № 188-ФЗ;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Указа Президента Российской Федерации от 07.05.2008 № 714 «Об обеспечении жильём ветеранов Великой Отечественной войны 1941-1945 гг.»;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bCs/>
          <w:sz w:val="22"/>
          <w:szCs w:val="22"/>
          <w:shd w:val="clear" w:color="auto" w:fill="FFFFFF"/>
        </w:rPr>
        <w:t xml:space="preserve">Указа Президента </w:t>
      </w:r>
      <w:r w:rsidRPr="001359BD">
        <w:rPr>
          <w:rFonts w:ascii="PT Astra Serif" w:hAnsi="PT Astra Serif"/>
          <w:sz w:val="22"/>
          <w:szCs w:val="22"/>
        </w:rPr>
        <w:t>Российской Федерации</w:t>
      </w:r>
      <w:r w:rsidRPr="001359BD">
        <w:rPr>
          <w:rFonts w:ascii="PT Astra Serif" w:hAnsi="PT Astra Serif"/>
          <w:bCs/>
          <w:sz w:val="22"/>
          <w:szCs w:val="22"/>
          <w:shd w:val="clear" w:color="auto" w:fill="FFFFFF"/>
        </w:rPr>
        <w:t xml:space="preserve"> от 15.10.1992 № 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</w:t>
      </w:r>
      <w:r w:rsidRPr="001359BD">
        <w:rPr>
          <w:rFonts w:ascii="PT Astra Serif" w:hAnsi="PT Astra Serif"/>
          <w:bCs/>
          <w:sz w:val="22"/>
          <w:szCs w:val="22"/>
        </w:rPr>
        <w:t>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61F5B" w:rsidRPr="001359BD" w:rsidRDefault="00E61F5B" w:rsidP="00E61F5B">
      <w:pPr>
        <w:widowControl w:val="0"/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z w:val="22"/>
          <w:szCs w:val="22"/>
          <w:lang w:eastAsia="en-US"/>
        </w:rPr>
        <w:t>Федерального закона от 02.05.2006 № 59-ФЗ «О порядке рассмотрения обращений граждан Российской Федерации»;</w:t>
      </w:r>
    </w:p>
    <w:p w:rsidR="00E61F5B" w:rsidRPr="001359BD" w:rsidRDefault="00E61F5B" w:rsidP="00E61F5B">
      <w:pPr>
        <w:widowControl w:val="0"/>
        <w:numPr>
          <w:ilvl w:val="0"/>
          <w:numId w:val="8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pacing w:val="-6"/>
          <w:sz w:val="22"/>
          <w:szCs w:val="22"/>
          <w:lang w:eastAsia="en-US"/>
        </w:rPr>
        <w:t>Федерального закона от 29.12.2004 № 191-ФЗ «О введении в действие Градостроительного</w:t>
      </w:r>
      <w:r w:rsidRPr="001359BD">
        <w:rPr>
          <w:rFonts w:ascii="PT Astra Serif" w:eastAsia="Calibri" w:hAnsi="PT Astra Serif"/>
          <w:sz w:val="22"/>
          <w:szCs w:val="22"/>
          <w:lang w:eastAsia="en-US"/>
        </w:rPr>
        <w:t xml:space="preserve"> кодекса Российской Федерации»;</w:t>
      </w:r>
    </w:p>
    <w:p w:rsidR="00E61F5B" w:rsidRPr="001359BD" w:rsidRDefault="00E61F5B" w:rsidP="00E61F5B">
      <w:pPr>
        <w:widowControl w:val="0"/>
        <w:numPr>
          <w:ilvl w:val="0"/>
          <w:numId w:val="8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Федерального закона </w:t>
      </w:r>
      <w:r w:rsidRPr="001359BD">
        <w:rPr>
          <w:rFonts w:ascii="PT Astra Serif" w:eastAsia="Calibri" w:hAnsi="PT Astra Serif"/>
          <w:sz w:val="22"/>
          <w:szCs w:val="22"/>
          <w:lang w:eastAsia="en-US"/>
        </w:rPr>
        <w:t>от 27.07.2010 № 210-ФЗ «Об организации предоставления государственных и муниципальных услуг»;</w:t>
      </w:r>
    </w:p>
    <w:p w:rsidR="00E61F5B" w:rsidRPr="001359BD" w:rsidRDefault="00E61F5B" w:rsidP="00E61F5B">
      <w:pPr>
        <w:widowControl w:val="0"/>
        <w:numPr>
          <w:ilvl w:val="0"/>
          <w:numId w:val="8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Федерального закона </w:t>
      </w:r>
      <w:r w:rsidRPr="001359BD">
        <w:rPr>
          <w:rFonts w:ascii="PT Astra Serif" w:eastAsia="Calibri" w:hAnsi="PT Astra Serif"/>
          <w:sz w:val="22"/>
          <w:szCs w:val="22"/>
          <w:lang w:eastAsia="en-US"/>
        </w:rPr>
        <w:t>от 06.04.2011 № 63-ФЗ «Об электронной подписи»;</w:t>
      </w:r>
    </w:p>
    <w:p w:rsidR="00E61F5B" w:rsidRPr="001359BD" w:rsidRDefault="00E61F5B" w:rsidP="00E61F5B">
      <w:pPr>
        <w:widowControl w:val="0"/>
        <w:numPr>
          <w:ilvl w:val="0"/>
          <w:numId w:val="8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Федерального закона </w:t>
      </w:r>
      <w:r w:rsidRPr="001359BD">
        <w:rPr>
          <w:rFonts w:ascii="PT Astra Serif" w:hAnsi="PT Astra Serif"/>
          <w:sz w:val="22"/>
          <w:szCs w:val="22"/>
        </w:rPr>
        <w:t>от 28.12.2013 № 443-ФЗ «О федеральной информационной адресной системе»;</w:t>
      </w:r>
    </w:p>
    <w:p w:rsidR="00E61F5B" w:rsidRPr="001359BD" w:rsidRDefault="00E61F5B" w:rsidP="00E61F5B">
      <w:pPr>
        <w:widowControl w:val="0"/>
        <w:numPr>
          <w:ilvl w:val="0"/>
          <w:numId w:val="8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pacing w:val="-6"/>
          <w:sz w:val="22"/>
          <w:szCs w:val="22"/>
          <w:lang w:eastAsia="en-US"/>
        </w:rPr>
        <w:t>Федерального закона</w:t>
      </w:r>
      <w:r w:rsidRPr="001359BD">
        <w:rPr>
          <w:rFonts w:ascii="PT Astra Serif" w:hAnsi="PT Astra Serif"/>
          <w:sz w:val="22"/>
          <w:szCs w:val="22"/>
        </w:rPr>
        <w:t xml:space="preserve"> от 24.07.2007 № 221-ФЗ «О государственном кадастре недвижимости»;</w:t>
      </w:r>
    </w:p>
    <w:p w:rsidR="00E61F5B" w:rsidRPr="001359BD" w:rsidRDefault="00E61F5B" w:rsidP="00E61F5B">
      <w:pPr>
        <w:widowControl w:val="0"/>
        <w:numPr>
          <w:ilvl w:val="0"/>
          <w:numId w:val="8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 w:cs="Arial"/>
          <w:sz w:val="22"/>
          <w:szCs w:val="22"/>
        </w:rPr>
        <w:lastRenderedPageBreak/>
        <w:t>Федеральный закон от 13.07.2015 № 218-ФЗ «О государственной регистрации недвижимости»;</w:t>
      </w:r>
    </w:p>
    <w:p w:rsidR="00E61F5B" w:rsidRPr="001359BD" w:rsidRDefault="00E61F5B" w:rsidP="00E61F5B">
      <w:pPr>
        <w:numPr>
          <w:ilvl w:val="0"/>
          <w:numId w:val="8"/>
        </w:numPr>
        <w:tabs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Федерального закона </w:t>
      </w:r>
      <w:r w:rsidRPr="001359BD">
        <w:rPr>
          <w:rFonts w:ascii="PT Astra Serif" w:hAnsi="PT Astra Serif"/>
          <w:sz w:val="22"/>
          <w:szCs w:val="22"/>
        </w:rPr>
        <w:t>от 12.01.1995 № 5-ФЗ «О ветеранах»;</w:t>
      </w:r>
    </w:p>
    <w:p w:rsidR="00E61F5B" w:rsidRPr="001359BD" w:rsidRDefault="00E61F5B" w:rsidP="00E61F5B">
      <w:pPr>
        <w:numPr>
          <w:ilvl w:val="0"/>
          <w:numId w:val="8"/>
        </w:numPr>
        <w:tabs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Федерального закона </w:t>
      </w:r>
      <w:r w:rsidRPr="001359BD">
        <w:rPr>
          <w:rFonts w:ascii="PT Astra Serif" w:hAnsi="PT Astra Serif"/>
          <w:sz w:val="22"/>
          <w:szCs w:val="22"/>
        </w:rPr>
        <w:t>от 24.11.1995 № 181-ФЗ «О социальной защите инвалидов в Российской Федерации»;</w:t>
      </w:r>
    </w:p>
    <w:p w:rsidR="00E61F5B" w:rsidRPr="001359BD" w:rsidRDefault="00E61F5B" w:rsidP="00E61F5B">
      <w:pPr>
        <w:numPr>
          <w:ilvl w:val="0"/>
          <w:numId w:val="8"/>
        </w:numPr>
        <w:tabs>
          <w:tab w:val="left" w:pos="993"/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Федерального закона </w:t>
      </w:r>
      <w:r w:rsidRPr="001359BD">
        <w:rPr>
          <w:rFonts w:ascii="PT Astra Serif" w:hAnsi="PT Astra Serif"/>
          <w:sz w:val="22"/>
          <w:szCs w:val="22"/>
        </w:rPr>
        <w:t>от 21.07.2007 № 185-ФЗ «О фонде содействия реформированию жилищно-коммунального хозяйства»;</w:t>
      </w:r>
    </w:p>
    <w:p w:rsidR="00E61F5B" w:rsidRPr="001359BD" w:rsidRDefault="00E61F5B" w:rsidP="00E61F5B">
      <w:pPr>
        <w:numPr>
          <w:ilvl w:val="0"/>
          <w:numId w:val="8"/>
        </w:numPr>
        <w:tabs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pacing w:val="-6"/>
          <w:sz w:val="22"/>
          <w:szCs w:val="22"/>
          <w:lang w:eastAsia="en-US"/>
        </w:rPr>
        <w:t xml:space="preserve">Федерального закона </w:t>
      </w:r>
      <w:r w:rsidRPr="001359BD">
        <w:rPr>
          <w:rFonts w:ascii="PT Astra Serif" w:hAnsi="PT Astra Serif"/>
          <w:sz w:val="22"/>
          <w:szCs w:val="22"/>
        </w:rPr>
        <w:t>от 25.10.2002 № 125-ФЗ «О жилищных субсидиях гражданам, выезжающим из районов Крайнего Севера и приравнённых к ним местностей».</w:t>
      </w:r>
    </w:p>
    <w:p w:rsidR="00E61F5B" w:rsidRPr="001359BD" w:rsidRDefault="00E61F5B" w:rsidP="00E61F5B">
      <w:pPr>
        <w:numPr>
          <w:ilvl w:val="0"/>
          <w:numId w:val="8"/>
        </w:numPr>
        <w:tabs>
          <w:tab w:val="left" w:pos="993"/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61F5B" w:rsidRPr="001359BD" w:rsidRDefault="00E61F5B" w:rsidP="00E61F5B">
      <w:pPr>
        <w:widowControl w:val="0"/>
        <w:numPr>
          <w:ilvl w:val="0"/>
          <w:numId w:val="7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1359BD">
        <w:rPr>
          <w:rFonts w:ascii="PT Astra Serif" w:eastAsia="Calibri" w:hAnsi="PT Astra Serif"/>
          <w:sz w:val="22"/>
          <w:szCs w:val="22"/>
          <w:lang w:eastAsia="en-US"/>
        </w:rPr>
        <w:t>Постановление Правительства Российской Федерации от 31.05.2019 № 696                                  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E61F5B" w:rsidRPr="001359BD" w:rsidRDefault="00E61F5B" w:rsidP="00E61F5B">
      <w:pPr>
        <w:widowControl w:val="0"/>
        <w:numPr>
          <w:ilvl w:val="0"/>
          <w:numId w:val="8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z w:val="22"/>
          <w:szCs w:val="22"/>
          <w:lang w:eastAsia="en-US"/>
        </w:rPr>
        <w:t>Постановления Правительства Российской Федерации от 16.02.2008 № 87 «О составе разделов проектной документации и требования к их содержанию»;</w:t>
      </w:r>
    </w:p>
    <w:p w:rsidR="00E61F5B" w:rsidRPr="001359BD" w:rsidRDefault="00E61F5B" w:rsidP="00E61F5B">
      <w:pPr>
        <w:numPr>
          <w:ilvl w:val="0"/>
          <w:numId w:val="8"/>
        </w:numPr>
        <w:tabs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Постановления Правительства Российской Федерации от 17.12.2010 № 1050 «О реализации отдельных мероприятий государственной программы Российской Федерации «Обеспечение </w:t>
      </w:r>
      <w:proofErr w:type="gramStart"/>
      <w:r w:rsidRPr="001359BD">
        <w:rPr>
          <w:rFonts w:ascii="PT Astra Serif" w:hAnsi="PT Astra Serif"/>
          <w:sz w:val="22"/>
          <w:szCs w:val="22"/>
        </w:rPr>
        <w:t>доступным</w:t>
      </w:r>
      <w:proofErr w:type="gramEnd"/>
      <w:r w:rsidRPr="001359BD">
        <w:rPr>
          <w:rFonts w:ascii="PT Astra Serif" w:hAnsi="PT Astra Serif"/>
          <w:sz w:val="22"/>
          <w:szCs w:val="22"/>
        </w:rPr>
        <w:t xml:space="preserve"> и комфортным жильем и коммунальными услугами граждан Российской Федерации»;</w:t>
      </w:r>
    </w:p>
    <w:p w:rsidR="00E61F5B" w:rsidRPr="001359BD" w:rsidRDefault="00E61F5B" w:rsidP="00E61F5B">
      <w:pPr>
        <w:widowControl w:val="0"/>
        <w:numPr>
          <w:ilvl w:val="0"/>
          <w:numId w:val="8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z w:val="22"/>
          <w:szCs w:val="22"/>
          <w:lang w:eastAsia="en-US"/>
        </w:rPr>
        <w:t xml:space="preserve">Постановления Правительства Российской Федерации от 22.12.2012 № 1376 «Об утверждении </w:t>
      </w:r>
      <w:proofErr w:type="gramStart"/>
      <w:r w:rsidRPr="001359BD">
        <w:rPr>
          <w:rFonts w:ascii="PT Astra Serif" w:eastAsia="Calibri" w:hAnsi="PT Astra Serif"/>
          <w:sz w:val="22"/>
          <w:szCs w:val="22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359BD">
        <w:rPr>
          <w:rFonts w:ascii="PT Astra Serif" w:eastAsia="Calibri" w:hAnsi="PT Astra Serif"/>
          <w:sz w:val="22"/>
          <w:szCs w:val="22"/>
          <w:lang w:eastAsia="en-US"/>
        </w:rPr>
        <w:t xml:space="preserve"> и муниципальных услуг»;</w:t>
      </w:r>
    </w:p>
    <w:p w:rsidR="00E61F5B" w:rsidRPr="001359BD" w:rsidRDefault="00E61F5B" w:rsidP="00E61F5B">
      <w:pPr>
        <w:widowControl w:val="0"/>
        <w:numPr>
          <w:ilvl w:val="0"/>
          <w:numId w:val="8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z w:val="22"/>
          <w:szCs w:val="22"/>
          <w:lang w:eastAsia="en-US"/>
        </w:rPr>
        <w:t>Приказа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1359BD">
        <w:rPr>
          <w:rFonts w:ascii="PT Astra Serif" w:eastAsia="Calibri" w:hAnsi="PT Astra Serif"/>
          <w:sz w:val="22"/>
          <w:szCs w:val="22"/>
          <w:lang w:eastAsia="en-US"/>
        </w:rPr>
        <w:t>пр</w:t>
      </w:r>
      <w:proofErr w:type="spellEnd"/>
      <w:proofErr w:type="gramEnd"/>
      <w:r w:rsidRPr="001359BD">
        <w:rPr>
          <w:rFonts w:ascii="PT Astra Serif" w:eastAsia="Calibri" w:hAnsi="PT Astra Serif"/>
          <w:sz w:val="22"/>
          <w:szCs w:val="22"/>
          <w:lang w:eastAsia="en-US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61F5B" w:rsidRPr="001359BD" w:rsidRDefault="00E61F5B" w:rsidP="00E61F5B">
      <w:pPr>
        <w:numPr>
          <w:ilvl w:val="0"/>
          <w:numId w:val="8"/>
        </w:numPr>
        <w:tabs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proofErr w:type="gramStart"/>
      <w:r w:rsidRPr="001359BD">
        <w:rPr>
          <w:rFonts w:ascii="PT Astra Serif" w:hAnsi="PT Astra Serif"/>
          <w:sz w:val="22"/>
          <w:szCs w:val="22"/>
        </w:rPr>
        <w:t xml:space="preserve">Закона </w:t>
      </w:r>
      <w:r w:rsidRPr="001359BD">
        <w:rPr>
          <w:rFonts w:ascii="PT Astra Serif" w:eastAsia="Calibri" w:hAnsi="PT Astra Serif"/>
          <w:sz w:val="22"/>
          <w:szCs w:val="22"/>
          <w:lang w:eastAsia="en-US"/>
        </w:rPr>
        <w:t>Ямало-Ненецкого автономного округа</w:t>
      </w:r>
      <w:r w:rsidRPr="001359BD">
        <w:rPr>
          <w:rFonts w:ascii="PT Astra Serif" w:hAnsi="PT Astra Serif"/>
          <w:sz w:val="22"/>
          <w:szCs w:val="22"/>
        </w:rPr>
        <w:t xml:space="preserve"> от 30.05.2005 № 36-ЗАО «О порядке обеспечения жилыми помещениями граждан, проживающих в Ямало-Ненецком автономного округе»;</w:t>
      </w:r>
      <w:proofErr w:type="gramEnd"/>
    </w:p>
    <w:p w:rsidR="00E61F5B" w:rsidRPr="001359BD" w:rsidRDefault="00E61F5B" w:rsidP="00E61F5B">
      <w:pPr>
        <w:numPr>
          <w:ilvl w:val="0"/>
          <w:numId w:val="8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Постановления Правительства Ямало-Ненецкого автономного округа от 25.12.2013 № 1099-П «Об утверждении государственной программы Ямало-Ненецкого автономного округа «Обеспечение </w:t>
      </w:r>
      <w:proofErr w:type="gramStart"/>
      <w:r w:rsidRPr="001359BD">
        <w:rPr>
          <w:rFonts w:ascii="PT Astra Serif" w:hAnsi="PT Astra Serif"/>
          <w:sz w:val="22"/>
          <w:szCs w:val="22"/>
        </w:rPr>
        <w:t>доступным</w:t>
      </w:r>
      <w:proofErr w:type="gramEnd"/>
      <w:r w:rsidRPr="001359BD">
        <w:rPr>
          <w:rFonts w:ascii="PT Astra Serif" w:hAnsi="PT Astra Serif"/>
          <w:sz w:val="22"/>
          <w:szCs w:val="22"/>
        </w:rPr>
        <w:t xml:space="preserve"> и комфортным жильём населения на 2014 – 2025 годы»;</w:t>
      </w:r>
    </w:p>
    <w:p w:rsidR="00E61F5B" w:rsidRPr="001359BD" w:rsidRDefault="00E61F5B" w:rsidP="00E61F5B">
      <w:pPr>
        <w:numPr>
          <w:ilvl w:val="0"/>
          <w:numId w:val="7"/>
        </w:numPr>
        <w:tabs>
          <w:tab w:val="left" w:pos="1021"/>
        </w:tabs>
        <w:autoSpaceDE/>
        <w:autoSpaceDN/>
        <w:ind w:left="0" w:firstLine="709"/>
        <w:jc w:val="both"/>
        <w:rPr>
          <w:rFonts w:ascii="PT Astra Serif" w:eastAsia="Calibri" w:hAnsi="PT Astra Serif"/>
          <w:sz w:val="22"/>
          <w:szCs w:val="22"/>
          <w:lang w:eastAsia="en-US"/>
        </w:rPr>
      </w:pPr>
      <w:r w:rsidRPr="001359BD">
        <w:rPr>
          <w:rFonts w:ascii="PT Astra Serif" w:eastAsia="Calibri" w:hAnsi="PT Astra Serif"/>
          <w:sz w:val="22"/>
          <w:szCs w:val="22"/>
          <w:lang w:eastAsia="en-US"/>
        </w:rPr>
        <w:t>Постановление Правительства Ямало-Ненецкого автономного округа от 10.08.2017 № 806-П «Об организации предоставления муниципальных услуг в многофункциональных центрах предоставления государственных и муниципальных услуг Ямало-Ненецкого автономного округа»;</w:t>
      </w:r>
    </w:p>
    <w:p w:rsidR="00E61F5B" w:rsidRPr="001359BD" w:rsidRDefault="00E61F5B" w:rsidP="00E61F5B">
      <w:pPr>
        <w:numPr>
          <w:ilvl w:val="0"/>
          <w:numId w:val="8"/>
        </w:numPr>
        <w:tabs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Постановления Правительства Ямало-Ненецкого автономного округа от                            27.06.2011 № 437-П «Об утверждении Положения о реализации мероприятий «Сотрудничество» по предоставлению социальных выплат гражданам, выезжающим из Ямало-Ненецкого автономного округа в населённые пункты юга Тюменской области»;</w:t>
      </w:r>
    </w:p>
    <w:p w:rsidR="00E61F5B" w:rsidRPr="001359BD" w:rsidRDefault="00E61F5B" w:rsidP="00E61F5B">
      <w:pPr>
        <w:numPr>
          <w:ilvl w:val="0"/>
          <w:numId w:val="7"/>
        </w:numPr>
        <w:tabs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b/>
          <w:bCs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Постановления Правительства Ямало-Ненецкого автономного округа от 12.02.2019 № 112-П «О предоставлении социальных выплат на приобретение (строительство) жилья семьям в Ямало-Ненецком автономном округе»</w:t>
      </w:r>
      <w:r w:rsidRPr="001359BD">
        <w:rPr>
          <w:rFonts w:ascii="PT Astra Serif" w:hAnsi="PT Astra Serif"/>
          <w:b/>
          <w:bCs/>
          <w:sz w:val="22"/>
          <w:szCs w:val="22"/>
        </w:rPr>
        <w:t>;</w:t>
      </w:r>
    </w:p>
    <w:p w:rsidR="00E61F5B" w:rsidRPr="001359BD" w:rsidRDefault="00E61F5B" w:rsidP="00E61F5B">
      <w:pPr>
        <w:numPr>
          <w:ilvl w:val="0"/>
          <w:numId w:val="7"/>
        </w:numPr>
        <w:tabs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Постановление Правительства Ямало-Ненецкого автономного округа от 26.04.2017 № 387-П «Об утверждении Порядка предоставления социальных выплат индивидуальным застройщикам для компенсации затрат, </w:t>
      </w:r>
      <w:proofErr w:type="spellStart"/>
      <w:r w:rsidRPr="001359BD">
        <w:rPr>
          <w:rFonts w:ascii="PT Astra Serif" w:hAnsi="PT Astra Serif"/>
          <w:sz w:val="22"/>
          <w:szCs w:val="22"/>
        </w:rPr>
        <w:t>понесенных</w:t>
      </w:r>
      <w:proofErr w:type="spellEnd"/>
      <w:r w:rsidRPr="001359BD">
        <w:rPr>
          <w:rFonts w:ascii="PT Astra Serif" w:hAnsi="PT Astra Serif"/>
          <w:sz w:val="22"/>
          <w:szCs w:val="22"/>
        </w:rPr>
        <w:t xml:space="preserve"> при строительстве индивидуального жилого дома»;</w:t>
      </w:r>
    </w:p>
    <w:p w:rsidR="00E61F5B" w:rsidRPr="001359BD" w:rsidRDefault="00E61F5B" w:rsidP="00E61F5B">
      <w:pPr>
        <w:numPr>
          <w:ilvl w:val="0"/>
          <w:numId w:val="7"/>
        </w:numPr>
        <w:tabs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Постановление Правительства Ямало-Ненецкого автономного округа от 13.02.2020 № 138-П «О социальных выплатах на строительство (приобретение) жилья гражданам Российской Федерации, проживающим на сельских территориях Ямало-Ненецкого автономного округа»;</w:t>
      </w:r>
    </w:p>
    <w:p w:rsidR="00E61F5B" w:rsidRPr="001359BD" w:rsidRDefault="00E61F5B" w:rsidP="00E61F5B">
      <w:pPr>
        <w:numPr>
          <w:ilvl w:val="0"/>
          <w:numId w:val="8"/>
        </w:numPr>
        <w:tabs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z w:val="22"/>
          <w:szCs w:val="22"/>
          <w:lang w:eastAsia="en-US"/>
        </w:rPr>
        <w:t>Постановления Администрации района от 05.03.2014 № 26-ПА «О порядке разработки и утверждения административных регламентов предоставления муниципальных услуг муниципального образования Пуровский район»;</w:t>
      </w:r>
    </w:p>
    <w:p w:rsidR="00E61F5B" w:rsidRPr="001359BD" w:rsidRDefault="00E61F5B" w:rsidP="00E61F5B">
      <w:pPr>
        <w:numPr>
          <w:ilvl w:val="0"/>
          <w:numId w:val="8"/>
        </w:numPr>
        <w:tabs>
          <w:tab w:val="left" w:pos="993"/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Постановления Администрации района от 16.12.2013 № 218-ПА «Об утверждении муниципальной программы «Обеспечение </w:t>
      </w:r>
      <w:proofErr w:type="gramStart"/>
      <w:r w:rsidRPr="001359BD">
        <w:rPr>
          <w:rFonts w:ascii="PT Astra Serif" w:hAnsi="PT Astra Serif"/>
          <w:sz w:val="22"/>
          <w:szCs w:val="22"/>
        </w:rPr>
        <w:t>качественным</w:t>
      </w:r>
      <w:proofErr w:type="gramEnd"/>
      <w:r w:rsidRPr="001359BD">
        <w:rPr>
          <w:rFonts w:ascii="PT Astra Serif" w:hAnsi="PT Astra Serif"/>
          <w:sz w:val="22"/>
          <w:szCs w:val="22"/>
        </w:rPr>
        <w:t xml:space="preserve"> жильём»;</w:t>
      </w:r>
    </w:p>
    <w:p w:rsidR="00E61F5B" w:rsidRPr="001359BD" w:rsidRDefault="00E61F5B" w:rsidP="00E61F5B">
      <w:pPr>
        <w:numPr>
          <w:ilvl w:val="0"/>
          <w:numId w:val="8"/>
        </w:numPr>
        <w:tabs>
          <w:tab w:val="left" w:pos="993"/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proofErr w:type="gramStart"/>
      <w:r w:rsidRPr="001359BD">
        <w:rPr>
          <w:rFonts w:ascii="PT Astra Serif" w:hAnsi="PT Astra Serif"/>
          <w:sz w:val="22"/>
          <w:szCs w:val="22"/>
        </w:rPr>
        <w:t>Постановления Администрации района от 24.07.2014 № 142-ПА «Об утверждении Порядка реализации мероприятий по переселению граждан из ветхого и аварийного жилищного фонда, признанного непригодным для непригодным для проживания, на территории муниципального образования Пуровского района»</w:t>
      </w:r>
      <w:r w:rsidRPr="001359BD">
        <w:rPr>
          <w:rFonts w:ascii="PT Astra Serif" w:hAnsi="PT Astra Serif"/>
          <w:spacing w:val="-4"/>
          <w:sz w:val="22"/>
          <w:szCs w:val="22"/>
        </w:rPr>
        <w:t>;</w:t>
      </w:r>
      <w:proofErr w:type="gramEnd"/>
    </w:p>
    <w:p w:rsidR="00E61F5B" w:rsidRPr="001359BD" w:rsidRDefault="00E61F5B" w:rsidP="00E61F5B">
      <w:pPr>
        <w:numPr>
          <w:ilvl w:val="0"/>
          <w:numId w:val="8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Постановления Администрации района от 17.01.2017 № 2-ПА «Об утверждении Порядка предоставления социальных выплат на приобретение (строительство) жилья многодетным семьям на территории муниципального образования Пуровский район»;</w:t>
      </w:r>
    </w:p>
    <w:p w:rsidR="00E61F5B" w:rsidRPr="001359BD" w:rsidRDefault="00E61F5B" w:rsidP="00E61F5B">
      <w:pPr>
        <w:numPr>
          <w:ilvl w:val="0"/>
          <w:numId w:val="8"/>
        </w:numPr>
        <w:tabs>
          <w:tab w:val="left" w:pos="540"/>
          <w:tab w:val="left" w:pos="993"/>
          <w:tab w:val="left" w:pos="1021"/>
        </w:tabs>
        <w:autoSpaceDE/>
        <w:autoSpaceDN/>
        <w:ind w:left="0" w:firstLine="709"/>
        <w:jc w:val="both"/>
        <w:rPr>
          <w:rFonts w:ascii="PT Astra Serif" w:hAnsi="PT Astra Serif"/>
          <w:spacing w:val="-6"/>
          <w:sz w:val="22"/>
          <w:szCs w:val="22"/>
        </w:rPr>
      </w:pPr>
      <w:r w:rsidRPr="001359BD">
        <w:rPr>
          <w:rFonts w:ascii="PT Astra Serif" w:hAnsi="PT Astra Serif"/>
          <w:spacing w:val="-6"/>
          <w:sz w:val="22"/>
          <w:szCs w:val="22"/>
        </w:rPr>
        <w:t>Постановления Администрации района от 22.07.2016 № 309-ПА «</w:t>
      </w:r>
      <w:r w:rsidRPr="001359BD">
        <w:rPr>
          <w:rFonts w:ascii="PT Astra Serif" w:hAnsi="PT Astra Serif"/>
          <w:sz w:val="22"/>
          <w:szCs w:val="22"/>
        </w:rPr>
        <w:t xml:space="preserve">Об утверждении </w:t>
      </w:r>
      <w:r w:rsidRPr="001359BD">
        <w:rPr>
          <w:rFonts w:ascii="PT Astra Serif" w:hAnsi="PT Astra Serif"/>
          <w:spacing w:val="-6"/>
          <w:sz w:val="22"/>
          <w:szCs w:val="22"/>
        </w:rPr>
        <w:t>Положения о порядке реализации мероприятий по переселению граждан из строений, не отнесённых к жилым помещениям, на территории муниципального образования Пуровский район»</w:t>
      </w:r>
      <w:r w:rsidRPr="001359BD">
        <w:rPr>
          <w:rFonts w:ascii="PT Astra Serif" w:hAnsi="PT Astra Serif"/>
          <w:sz w:val="22"/>
          <w:szCs w:val="22"/>
        </w:rPr>
        <w:t>;</w:t>
      </w:r>
    </w:p>
    <w:p w:rsidR="00E61F5B" w:rsidRPr="001359BD" w:rsidRDefault="00E61F5B" w:rsidP="00E61F5B">
      <w:pPr>
        <w:widowControl w:val="0"/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adjustRightInd w:val="0"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eastAsia="Calibri" w:hAnsi="PT Astra Serif"/>
          <w:sz w:val="22"/>
          <w:szCs w:val="22"/>
          <w:lang w:eastAsia="en-US"/>
        </w:rPr>
        <w:t xml:space="preserve">Положения о Департаменте строительства, архитектуры и жилищной политики Администрации Пуровского района, </w:t>
      </w:r>
      <w:proofErr w:type="gramStart"/>
      <w:r w:rsidRPr="001359BD">
        <w:rPr>
          <w:rFonts w:ascii="PT Astra Serif" w:eastAsia="Calibri" w:hAnsi="PT Astra Serif"/>
          <w:sz w:val="22"/>
          <w:szCs w:val="22"/>
          <w:lang w:eastAsia="en-US"/>
        </w:rPr>
        <w:t>принятое</w:t>
      </w:r>
      <w:proofErr w:type="gramEnd"/>
      <w:r w:rsidRPr="001359BD">
        <w:rPr>
          <w:rFonts w:ascii="PT Astra Serif" w:eastAsia="Calibri" w:hAnsi="PT Astra Serif"/>
          <w:sz w:val="22"/>
          <w:szCs w:val="22"/>
          <w:lang w:eastAsia="en-US"/>
        </w:rPr>
        <w:t xml:space="preserve"> решением Думы Пуровского района от 22.10.2020 № 74;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Муниципальных правовых актов муниципального округа Пуровский район, определяющих статус, структуру, компетенцию, порядок организации и деятельности органов местного самоуправления, структурных подразделений.</w:t>
      </w:r>
    </w:p>
    <w:p w:rsidR="00E61F5B" w:rsidRPr="001359BD" w:rsidRDefault="00E61F5B" w:rsidP="00E61F5B">
      <w:pPr>
        <w:numPr>
          <w:ilvl w:val="2"/>
          <w:numId w:val="1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Знание основ делопроизводства и документооборота, включающее: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Знание порядка рассмотрения обращений граждан в части:</w:t>
      </w:r>
    </w:p>
    <w:p w:rsidR="00E61F5B" w:rsidRPr="001359BD" w:rsidRDefault="00E61F5B" w:rsidP="00E61F5B">
      <w:pPr>
        <w:numPr>
          <w:ilvl w:val="0"/>
          <w:numId w:val="6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требований к письменным обращениям граждан;</w:t>
      </w:r>
    </w:p>
    <w:p w:rsidR="00E61F5B" w:rsidRPr="001359BD" w:rsidRDefault="00E61F5B" w:rsidP="00E61F5B">
      <w:pPr>
        <w:numPr>
          <w:ilvl w:val="0"/>
          <w:numId w:val="6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порядка направления, регистрации и рассмотрения письменных обращений граждан;</w:t>
      </w:r>
    </w:p>
    <w:p w:rsidR="00E61F5B" w:rsidRPr="001359BD" w:rsidRDefault="00E61F5B" w:rsidP="00E61F5B">
      <w:pPr>
        <w:numPr>
          <w:ilvl w:val="0"/>
          <w:numId w:val="6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особенностей рассмотрения отдельных обращений граждан, в том числе направленных в электронном виде;</w:t>
      </w:r>
    </w:p>
    <w:p w:rsidR="00E61F5B" w:rsidRPr="001359BD" w:rsidRDefault="00E61F5B" w:rsidP="00E61F5B">
      <w:pPr>
        <w:numPr>
          <w:ilvl w:val="0"/>
          <w:numId w:val="6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правовых последствий, предусмотренных за нарушения требований по порядку рассмотрения обращений граждан, установленных законодательством Российской Федерации;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Знание основ инструкции по делопроизводству в Администрации Пуровского района.</w:t>
      </w:r>
    </w:p>
    <w:p w:rsidR="00E61F5B" w:rsidRPr="001359BD" w:rsidRDefault="00E61F5B" w:rsidP="00E61F5B">
      <w:pPr>
        <w:numPr>
          <w:ilvl w:val="2"/>
          <w:numId w:val="1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Знания и навыки в области информационно-коммуникационных технологий, включающие: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Знания и навыки применения персонального компьютера;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Знания и навыки работы с офисными программами;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Знания и навыки работы с информационно-телекоммуникационной сетью Интернет.</w:t>
      </w:r>
    </w:p>
    <w:p w:rsidR="00E61F5B" w:rsidRPr="001359BD" w:rsidRDefault="00E61F5B" w:rsidP="00E61F5B">
      <w:pPr>
        <w:numPr>
          <w:ilvl w:val="2"/>
          <w:numId w:val="1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Общие умения и навыки: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 Навык проведения встреч и общения с гражданами, а также представителями организаций;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 Умение предоставить качественные услуги населению;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 Умение определить нужды граждан, готовность отстаивать, обеспечивать соблюдение и защищать права и свободы, гарантированные гражданам;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выявления происходящих изменений и потребности в развитии в целях повышения результативности;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планировать и рационально использовать своё служебное время;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сохранять высокую работоспособность в экстремальных условиях, при необходимости выполнять задания (поручения) в короткие сроки;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определять цели, приоритеты в профессиональной служебной деятельности;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своевременно выявить и предупредить потенциально возможную проблемную ситуацию;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устанавливать открытые, уважительные отношения, основанные на доверии и взаимопонимании;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сосредоточить внимание на проблеме, а не на личностных качествах собеседника;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понять других людей, правильное восприятие недосказанных или невыраженных мыслей, опасений;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учитывать этнокультурные, этноконфессиональные и этнопсихологические особенности поведения и общения, владение навыками межкультурной коммуникации;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адаптировать стиль поведения и общения к ситуации, собеседнику;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поддерживать комфортный морально-психологический климат в коллективе;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создать такую обстановку, которая сможет помочь разрешению возникшего конфликта, способность минимизировать негативные последствия конфликтной ситуации;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воспринимать разные точки зрения, позиции и находить компромисс;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невербального общения;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определять показатели работы, подлежащие учёту и контролю, их критерии, и оценивать на их основе качество достигнутых результатов;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планирования профессиональной служебной деятельности.</w:t>
      </w:r>
    </w:p>
    <w:p w:rsidR="00E61F5B" w:rsidRPr="001359BD" w:rsidRDefault="00E61F5B" w:rsidP="00E61F5B">
      <w:pPr>
        <w:numPr>
          <w:ilvl w:val="2"/>
          <w:numId w:val="1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Прикладные умения и навыки: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концептуально-тактического мышления;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Умения разработки организационных и социально-экономических проектов;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работы с разными источниками информации (включая расширенный поиск в сети Интернет);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работы с разнородными данными (статистическими, аналитическими);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работы с большим объёмом информации;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 анализа множества взаимодействующих факторов, основываясь на неполной и/или противоречивой информации;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Умение отличать главную информацию от </w:t>
      </w:r>
      <w:proofErr w:type="gramStart"/>
      <w:r w:rsidRPr="001359BD">
        <w:rPr>
          <w:rFonts w:ascii="PT Astra Serif" w:hAnsi="PT Astra Serif"/>
          <w:sz w:val="22"/>
          <w:szCs w:val="22"/>
        </w:rPr>
        <w:t>второстепенной</w:t>
      </w:r>
      <w:proofErr w:type="gramEnd"/>
      <w:r w:rsidRPr="001359BD">
        <w:rPr>
          <w:rFonts w:ascii="PT Astra Serif" w:hAnsi="PT Astra Serif"/>
          <w:sz w:val="22"/>
          <w:szCs w:val="22"/>
        </w:rPr>
        <w:t>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определить проблемы и возможные причины их возникновения;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объединять разнородную, неструктурированную информацию в группы в соответствии с выделенным параметром (критерием, принципом);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переводить информацию в единый формат;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выявлять причинно-следственные связи между выделенными элементами;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анализировать исследуемые явления в контексте выявленных связей и закономерностей, а также позиций заинтересованных сторон;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объединить ранее выделенные элементы в единое целое и выявить свойства, присущие явлению в целом;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приходить к логическим заключениям по итогам проведения анализа, умение структурировать и конкретизировать суждения, формулировать выводы (в том числе и на основе неполных данных);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использовать метод системного анализа;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использовать метод контент-анализа;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проводить экономический анализ различных уровней социально-экономических отношений;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конструктивной организации выполнения персональных профессиональных задач, определения значимости проблем, возникающих в ходе профессиональной служебной деятельности начальника Департамента, в зависимости от их влияния на решение профессиональных задач;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применения различных видов контроля (текущий, результирующий, опережающий);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владения правовыми методами регулирования отношений, проектирования профессиональных и социальных норм;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интегрирования правовых норм различных отраслей права в процессе решения конкретной профессиональной задачи;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определения экономической эффективности результатов работы и владения методами её повышения;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регламентации действий в процессе выполнения планов и решения профессиональных задач;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 подготовки служебных писем, включая ответы на обращения государственных органов, граждан и организаций в установленный срок;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 подготовки рекомендаций;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ясно, связанно и логично излагать мысли без допущения грамматических, орфографических, пунктуационных и стилистических ошибок;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выявления противоречий профессиональной деятельности, являющихся источниками профессиональных проблем, индивидуальных сильных и слабых сторон, потребности в развитии, происходящих изменений в целях повышения собственной результативности;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выстраивания связи между персональным развитием и целями и задачами, стоящими перед Департаментом;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Умение представлять информацию в </w:t>
      </w:r>
      <w:proofErr w:type="gramStart"/>
      <w:r w:rsidRPr="001359BD">
        <w:rPr>
          <w:rFonts w:ascii="PT Astra Serif" w:hAnsi="PT Astra Serif"/>
          <w:sz w:val="22"/>
          <w:szCs w:val="22"/>
        </w:rPr>
        <w:t>необходимом</w:t>
      </w:r>
      <w:proofErr w:type="gramEnd"/>
      <w:r w:rsidRPr="001359BD">
        <w:rPr>
          <w:rFonts w:ascii="PT Astra Serif" w:hAnsi="PT Astra Serif"/>
          <w:sz w:val="22"/>
          <w:szCs w:val="22"/>
        </w:rPr>
        <w:t xml:space="preserve"> объеме и форме в зависимости от уровня подготовки и осведомлённости слушателя (аудитории, коллеги, подчинённого);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просто и доходчиво объяснять сложные темы, неоднократно разъяснять сложные вопросы менее опытному муниципальному служащему;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делиться с коллегами опытом, знаниями и эффективными практиками в процессе осуществления профессиональной служебной деятельности;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вызвать у муниципального служащего энтузиазм, показать на личном примере пути решения проблем и выполнения поставленных задач;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организации и проведения совещаний, конференций, семинаров;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разрешения конфликтных ситуаций;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убедить окружающих поддержать какой-либо план, идею;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выстраивать честные и справедливые отношения с коллегами, основанные на взаимоуважении;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демонстрировать инновационное мышление – предлагать идеи, направленные на развитие новых или улучшение существующих процессов, методов, систем, услуг;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вырабатывать нестандартные решения;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находить решения вопроса через нестандартный инструментарий;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 использования разнообразных тактик речевого обращения;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устанавливать эффективное взаимодействие с коллегами внутри органа местного самоуправления, структурного подразделения, а также межведомственное взаимодействие;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выбирать и применять эффективные стили межличностного общения, оказывать влияние и направлять других на достижение поставленных целей и задач;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ориентироваться на собеседника/слушателя;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выслушивать мнения людей, не прерывая их;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проверять, правильно ли Вы поняли услышанное (постановка уточняющих вопросов, перефразирование);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создавать каналы обмена документами и информацией, в том числе в электронной форме, между органами местного самоуправления, органами власти, в целях предоставления гражданам и организациям государственных, муниципальных услуг;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находить новшества для обеспечения наиболее эффективного развития различных сфер профессиональной служебной деятельности;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генерирования инновационных профессиональных идей;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индивидуального профессионального развития.</w:t>
      </w:r>
    </w:p>
    <w:p w:rsidR="00E61F5B" w:rsidRPr="001359BD" w:rsidRDefault="00E61F5B" w:rsidP="00E61F5B">
      <w:pPr>
        <w:numPr>
          <w:ilvl w:val="2"/>
          <w:numId w:val="1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Управленческие умения и навыки: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системного мышления: воссоздание полной картины событий на основании отдельных фактов, в том числе навык системного понимания личностных, организационных, социально-экономических и политических процессов;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 целеполагания;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формирования прогностических моделей;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прогнозировать возникновение проблемных ситуаций и продумывать возможные пути их решения;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 выступления перед коллегами (гражданами) на совещаниях, семинарах и других мероприятиях;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выявлять новые тенденции в мировой практике и отражать их в своей профессиональной служебной деятельности;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формулировать цели и приоритеты отдельно взятого проекта в долгосрочных интересах органа местного самоуправления; навыки долгосрочного планирования;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определять и объяснять необходимость изменений для улучшения существующих процессов;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выявить потенциальные возможности и последствия внедрения предложенных изменений, способность объяснить, как изменения скажутся на деятельности Департамента, органа местного самоуправления;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определить моменты, которые должны остаться неизменными;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выявлять неэффективные процедуры и усовершенствовать их;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быстро реагировать на изменения приоритетов;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находить поддержку среди сотрудников, коллег, населения в процессе внедрения изменений;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выявлять риски, связанные с изменениями, и управлять ими;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брать личную ответственность за принятие рискованных решений;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ораторского искусства;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 выстраивания эффективных коммуникаций с широкой целевой аудиторией при разных условиях взаимодействия;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использовать разнообразные тактики речевого общения;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устанавливать зрительный контакт с аудиторией;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сжато и структурировано представить материал по вопросам, касающимся деятельности Департамента;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предвидеть, как люди отреагируют на то или иное высказывание;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Умение приводить обоснованные аргументы в поддержку защищаемой позиции; в конфликтных ситуациях умение аргументировано и грамотно </w:t>
      </w:r>
      <w:proofErr w:type="gramStart"/>
      <w:r w:rsidRPr="001359BD">
        <w:rPr>
          <w:rFonts w:ascii="PT Astra Serif" w:hAnsi="PT Astra Serif"/>
          <w:sz w:val="22"/>
          <w:szCs w:val="22"/>
        </w:rPr>
        <w:t>отстаивать</w:t>
      </w:r>
      <w:proofErr w:type="gramEnd"/>
      <w:r w:rsidRPr="001359BD">
        <w:rPr>
          <w:rFonts w:ascii="PT Astra Serif" w:hAnsi="PT Astra Serif"/>
          <w:sz w:val="22"/>
          <w:szCs w:val="22"/>
        </w:rPr>
        <w:t xml:space="preserve"> свою точку зрения;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организовывать и поддерживать постоянные коммуникационные связи с органами местного самоуправления, средствами массовой информации, гражданами;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 составления текущих и перспективных планов достижения цели Департамента с учётом необходимых ресурсов, возможных изменений обстоятельств и влияния внешних факторов;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Навык планирования служебного времени (навык </w:t>
      </w:r>
      <w:proofErr w:type="gramStart"/>
      <w:r w:rsidRPr="001359BD">
        <w:rPr>
          <w:rFonts w:ascii="PT Astra Serif" w:hAnsi="PT Astra Serif"/>
          <w:sz w:val="22"/>
          <w:szCs w:val="22"/>
        </w:rPr>
        <w:t>тайм-менеджмента</w:t>
      </w:r>
      <w:proofErr w:type="gramEnd"/>
      <w:r w:rsidRPr="001359BD">
        <w:rPr>
          <w:rFonts w:ascii="PT Astra Serif" w:hAnsi="PT Astra Serif"/>
          <w:sz w:val="22"/>
          <w:szCs w:val="22"/>
        </w:rPr>
        <w:t>);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точно формулировать цели и конечный результат;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выявлять случаи неэффективного использования ресурсов и оптимизировать их распределение, навык использования имеющихся ресурсов, необходимых для выполнения работы;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Умение организовывать </w:t>
      </w:r>
      <w:proofErr w:type="gramStart"/>
      <w:r w:rsidRPr="001359BD">
        <w:rPr>
          <w:rFonts w:ascii="PT Astra Serif" w:hAnsi="PT Astra Serif"/>
          <w:sz w:val="22"/>
          <w:szCs w:val="22"/>
        </w:rPr>
        <w:t>контроль за</w:t>
      </w:r>
      <w:proofErr w:type="gramEnd"/>
      <w:r w:rsidRPr="001359BD">
        <w:rPr>
          <w:rFonts w:ascii="PT Astra Serif" w:hAnsi="PT Astra Serif"/>
          <w:sz w:val="22"/>
          <w:szCs w:val="22"/>
        </w:rPr>
        <w:t xml:space="preserve"> эффективностью использования ресурсов, учитывать результаты данного контроля при дальнейшем использовании ресурсов;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определять приоритеты;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определять и просчитывать материальные, временные и человеческие ресурсы, необходимые для достижения целей;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своевременно корректировать планы Департамента;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Навык кадрового анализа и планирования с учётом организационных целей, бюджетных ограничений и потребности в кадрах; 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ставить конкретные задачи для себя, муниципальных служащих, находящихся в подчинении, структурного подразделения, устанавливать порядок действий, необходимых для достижения результатов в соответствии с плановыми и оперативными задачами;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поддерживать комфортный морально-психологический климат в коллективе;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разграничивать дела по степени важности;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разбивать работу на этапы, определять время, необходимое на её выполнение;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делегировать поставленные задачи и равномерно распределять служебную нагрузку среди подчинённых с учётом особенностей их должностных обязанностей и квалификации;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эффективно и результативно распределять и использовать человеческие и финансовые ресурсы, недвижимость и информацию;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планирования и координации проектов от стадии инициирования до стадии завершения;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разработки социально-экономических программ и проектов;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осуществления контроля над ходом исполнения документов, проектов и решений поставленных задач Департамента;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формирования организационной структуры Департамента;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контроля над эффективным использованием всех ресурсов;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proofErr w:type="gramStart"/>
      <w:r w:rsidRPr="001359BD">
        <w:rPr>
          <w:rFonts w:ascii="PT Astra Serif" w:hAnsi="PT Astra Serif"/>
          <w:sz w:val="22"/>
          <w:szCs w:val="22"/>
        </w:rPr>
        <w:t>Навыки контроля условий, целей, процессов коммуникации, времени, рисков, затрат и издержек, качества итогового продукта, услуги;</w:t>
      </w:r>
      <w:proofErr w:type="gramEnd"/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самостоятельно проверять и оценивать проделанную работу;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просчёта рисков при принятии решений;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 xml:space="preserve">Умение принимать решения, соблюдая установленную процедуру, на </w:t>
      </w:r>
      <w:proofErr w:type="spellStart"/>
      <w:r w:rsidRPr="001359BD">
        <w:rPr>
          <w:rFonts w:ascii="PT Astra Serif" w:hAnsi="PT Astra Serif"/>
          <w:sz w:val="22"/>
          <w:szCs w:val="22"/>
        </w:rPr>
        <w:t>своем</w:t>
      </w:r>
      <w:proofErr w:type="spellEnd"/>
      <w:r w:rsidRPr="001359BD">
        <w:rPr>
          <w:rFonts w:ascii="PT Astra Serif" w:hAnsi="PT Astra Serif"/>
          <w:sz w:val="22"/>
          <w:szCs w:val="22"/>
        </w:rPr>
        <w:t xml:space="preserve"> уровне ответственности;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формулировать и выбирать альтернативы решения, принимая во внимание характер поставленной задачи и возможные последствия, в рамках полномочий, установленных по должности, и в соответствии с установленным порядком;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прогнозировать и анализировать последствия принятых решений;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признавать ошибки, допущенные при принятии решения;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разработки и внедрения системы мотивации деятельности муниципальных служащих, основанной на принципах профессиональной и социальной справедливости;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 передачи знаний и умений, развития способностей подчинённых;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обеспечить обучение подчинённых, а в случае отсутствия возможностей для обучения – самообучения;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распределять задачи, исходя из знаний, опыта, способностей, личностных качеств и мотивации подчинённых для обеспечения своевременности и качества исполнения задач Департамента;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мотивировать коллег и подчинённых на профессиональное развитие, повышение общего, культурного уровня;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отмечать конструктивные предложения и инициативы подчинённых, поощрять их эффективные действия;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Умение видеть и находить применение талантам подчинённых;</w:t>
      </w:r>
    </w:p>
    <w:p w:rsidR="00E61F5B" w:rsidRPr="001359BD" w:rsidRDefault="00E61F5B" w:rsidP="00E61F5B">
      <w:pPr>
        <w:numPr>
          <w:ilvl w:val="0"/>
          <w:numId w:val="4"/>
        </w:numPr>
        <w:tabs>
          <w:tab w:val="left" w:pos="1021"/>
          <w:tab w:val="left" w:pos="1134"/>
        </w:tabs>
        <w:autoSpaceDE/>
        <w:autoSpaceDN/>
        <w:ind w:left="0" w:firstLine="709"/>
        <w:jc w:val="both"/>
        <w:rPr>
          <w:rFonts w:ascii="PT Astra Serif" w:hAnsi="PT Astra Serif"/>
          <w:sz w:val="22"/>
          <w:szCs w:val="22"/>
        </w:rPr>
      </w:pPr>
      <w:r w:rsidRPr="001359BD">
        <w:rPr>
          <w:rFonts w:ascii="PT Astra Serif" w:hAnsi="PT Astra Serif"/>
          <w:sz w:val="22"/>
          <w:szCs w:val="22"/>
        </w:rPr>
        <w:t>Навыки определения предпочтительных вариантов решения проблем с учётом приоритетности целей, степени риска, побочных и негативных последствий.</w:t>
      </w:r>
    </w:p>
    <w:p w:rsidR="00E61F5B" w:rsidRPr="001359BD" w:rsidRDefault="00E61F5B" w:rsidP="00E61F5B">
      <w:pPr>
        <w:tabs>
          <w:tab w:val="left" w:pos="1021"/>
          <w:tab w:val="left" w:pos="1134"/>
        </w:tabs>
        <w:autoSpaceDE/>
        <w:autoSpaceDN/>
        <w:ind w:firstLine="709"/>
        <w:jc w:val="both"/>
        <w:rPr>
          <w:rFonts w:ascii="PT Astra Serif" w:hAnsi="PT Astra Serif"/>
          <w:sz w:val="22"/>
          <w:szCs w:val="22"/>
        </w:rPr>
      </w:pPr>
    </w:p>
    <w:sectPr w:rsidR="00E61F5B" w:rsidRPr="001359BD" w:rsidSect="008D026E">
      <w:pgSz w:w="11907" w:h="16840" w:code="9"/>
      <w:pgMar w:top="1021" w:right="567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504"/>
    <w:multiLevelType w:val="hybridMultilevel"/>
    <w:tmpl w:val="A12C87C6"/>
    <w:lvl w:ilvl="0" w:tplc="692AD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74B21"/>
    <w:multiLevelType w:val="hybridMultilevel"/>
    <w:tmpl w:val="076E670A"/>
    <w:lvl w:ilvl="0" w:tplc="373A3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903780"/>
    <w:multiLevelType w:val="multilevel"/>
    <w:tmpl w:val="768429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0D4805"/>
    <w:multiLevelType w:val="multilevel"/>
    <w:tmpl w:val="A956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5B32EC"/>
    <w:multiLevelType w:val="multilevel"/>
    <w:tmpl w:val="D590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>
    <w:nsid w:val="4B9E28EC"/>
    <w:multiLevelType w:val="hybridMultilevel"/>
    <w:tmpl w:val="1E96A5C8"/>
    <w:lvl w:ilvl="0" w:tplc="373A3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F6B6F50"/>
    <w:multiLevelType w:val="hybridMultilevel"/>
    <w:tmpl w:val="F07456D4"/>
    <w:lvl w:ilvl="0" w:tplc="692AD4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7561AB"/>
    <w:multiLevelType w:val="hybridMultilevel"/>
    <w:tmpl w:val="0B4E3054"/>
    <w:lvl w:ilvl="0" w:tplc="AEF0E030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EC"/>
    <w:rsid w:val="000654EC"/>
    <w:rsid w:val="000E6503"/>
    <w:rsid w:val="00E61F5B"/>
    <w:rsid w:val="00FC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61F5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E61F5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191D8F730B59566EBD95B3D3E73FE020C5EDB852DBF5DB45D12267BZFcC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16191D8F730B59566EBD95B3D3E73FE01045CD98021BF5DB45D12267BZFc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6191D8F730B59566EBD95B3D3E73FE020459DB8872E85FE5081CZ2c3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6191D8F730B59566EBC7562B5224F3060700D38B25B20EED02497B2CF551A0Z0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3316</Words>
  <Characters>18905</Characters>
  <Application>Microsoft Office Word</Application>
  <DocSecurity>0</DocSecurity>
  <Lines>157</Lines>
  <Paragraphs>44</Paragraphs>
  <ScaleCrop>false</ScaleCrop>
  <Company/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2020-12-21T05:09:00Z</dcterms:created>
  <dcterms:modified xsi:type="dcterms:W3CDTF">2020-12-21T05:12:00Z</dcterms:modified>
</cp:coreProperties>
</file>