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3E" w:rsidRPr="00C0353E" w:rsidRDefault="00C0353E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53E" w:rsidRPr="00C0353E" w:rsidRDefault="00C0353E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B5C" w:rsidRPr="00E74647" w:rsidRDefault="00A87CB5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87CB5" w:rsidRDefault="00A87CB5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плана работы</w:t>
      </w:r>
      <w:r w:rsidR="00D23B5C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B1B4F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омиссии </w:t>
      </w:r>
    </w:p>
    <w:p w:rsidR="00E74647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</w:t>
      </w:r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служащих</w:t>
      </w:r>
      <w:r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урегулированию</w:t>
      </w:r>
      <w:r w:rsidR="00A8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конфликта интересов</w:t>
      </w:r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Пуровский</w:t>
      </w:r>
      <w:proofErr w:type="spellEnd"/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B4F" w:rsidRPr="00E74647" w:rsidRDefault="00A87CB5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квартал</w:t>
      </w:r>
      <w:r w:rsidR="00CB1B4F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B1B4F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B1B4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3E" w:rsidRDefault="00C0353E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817" w:type="dxa"/>
        <w:tblLook w:val="01E0" w:firstRow="1" w:lastRow="1" w:firstColumn="1" w:lastColumn="1" w:noHBand="0" w:noVBand="0"/>
      </w:tblPr>
      <w:tblGrid>
        <w:gridCol w:w="674"/>
        <w:gridCol w:w="6555"/>
        <w:gridCol w:w="2552"/>
      </w:tblGrid>
      <w:tr w:rsidR="00CB1B4F" w:rsidRPr="00C0353E" w:rsidTr="002D5C19"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b/>
                <w:sz w:val="24"/>
                <w:szCs w:val="24"/>
              </w:rPr>
            </w:pPr>
            <w:r w:rsidRPr="00C0353E">
              <w:rPr>
                <w:b/>
                <w:sz w:val="24"/>
                <w:szCs w:val="24"/>
              </w:rPr>
              <w:t>№</w:t>
            </w:r>
          </w:p>
          <w:p w:rsidR="00CB1B4F" w:rsidRPr="00C0353E" w:rsidRDefault="00CB1B4F" w:rsidP="00CB1B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0353E">
              <w:rPr>
                <w:b/>
                <w:sz w:val="24"/>
                <w:szCs w:val="24"/>
              </w:rPr>
              <w:t>п</w:t>
            </w:r>
            <w:proofErr w:type="gramEnd"/>
            <w:r w:rsidRPr="00C0353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55" w:type="dxa"/>
          </w:tcPr>
          <w:p w:rsidR="00CB1B4F" w:rsidRPr="00C0353E" w:rsidRDefault="00CB1B4F" w:rsidP="00CB1B4F">
            <w:pPr>
              <w:jc w:val="center"/>
              <w:rPr>
                <w:b/>
                <w:sz w:val="24"/>
                <w:szCs w:val="24"/>
              </w:rPr>
            </w:pPr>
            <w:r w:rsidRPr="00C0353E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CB1B4F" w:rsidRPr="00C0353E" w:rsidRDefault="00CB1B4F" w:rsidP="00CB1B4F">
            <w:pPr>
              <w:jc w:val="center"/>
              <w:rPr>
                <w:b/>
                <w:sz w:val="24"/>
                <w:szCs w:val="24"/>
              </w:rPr>
            </w:pPr>
            <w:r w:rsidRPr="00C0353E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1.</w:t>
            </w:r>
          </w:p>
        </w:tc>
        <w:tc>
          <w:tcPr>
            <w:tcW w:w="6555" w:type="dxa"/>
          </w:tcPr>
          <w:p w:rsidR="00C0353E" w:rsidRPr="00C0353E" w:rsidRDefault="00E74647" w:rsidP="00027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комиссии за 2015 год</w:t>
            </w:r>
          </w:p>
        </w:tc>
        <w:tc>
          <w:tcPr>
            <w:tcW w:w="2552" w:type="dxa"/>
          </w:tcPr>
          <w:p w:rsidR="00027EF1" w:rsidRDefault="00252AE8" w:rsidP="00E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подведены на </w:t>
            </w:r>
            <w:r w:rsidR="00A87CB5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и</w:t>
            </w:r>
            <w:r w:rsidR="00A87CB5">
              <w:rPr>
                <w:sz w:val="24"/>
                <w:szCs w:val="24"/>
              </w:rPr>
              <w:t xml:space="preserve"> комиссии 15</w:t>
            </w:r>
            <w:r>
              <w:rPr>
                <w:sz w:val="24"/>
                <w:szCs w:val="24"/>
              </w:rPr>
              <w:t xml:space="preserve"> февраля </w:t>
            </w:r>
            <w:r w:rsidR="00A87CB5">
              <w:rPr>
                <w:sz w:val="24"/>
                <w:szCs w:val="24"/>
              </w:rPr>
              <w:t>2016</w:t>
            </w:r>
            <w:r w:rsidR="00E74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  <w:p w:rsidR="00027EF1" w:rsidRPr="00C0353E" w:rsidRDefault="00027EF1" w:rsidP="00851451">
            <w:pPr>
              <w:jc w:val="center"/>
              <w:rPr>
                <w:sz w:val="24"/>
                <w:szCs w:val="24"/>
              </w:rPr>
            </w:pPr>
          </w:p>
        </w:tc>
      </w:tr>
      <w:tr w:rsidR="00CB1B4F" w:rsidRPr="00C0353E" w:rsidTr="002D5C19">
        <w:trPr>
          <w:trHeight w:val="1829"/>
        </w:trPr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2.</w:t>
            </w:r>
          </w:p>
        </w:tc>
        <w:tc>
          <w:tcPr>
            <w:tcW w:w="6555" w:type="dxa"/>
          </w:tcPr>
          <w:p w:rsidR="00936E0C" w:rsidRPr="00E74647" w:rsidRDefault="00CB1B4F" w:rsidP="00E74647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r w:rsidR="00936E0C" w:rsidRPr="00C0353E">
              <w:rPr>
                <w:sz w:val="24"/>
                <w:szCs w:val="24"/>
              </w:rPr>
              <w:t>представлений представителей нанимателя (работодателей) материалов проверки, свидетельствующих</w:t>
            </w:r>
            <w:r w:rsidR="00E74647">
              <w:rPr>
                <w:sz w:val="24"/>
                <w:szCs w:val="24"/>
              </w:rPr>
              <w:t xml:space="preserve"> о </w:t>
            </w:r>
            <w:r w:rsidR="00936E0C" w:rsidRPr="00E74647">
              <w:rPr>
                <w:sz w:val="24"/>
                <w:szCs w:val="24"/>
              </w:rPr>
              <w:t xml:space="preserve">представлении муниципальным служащим недостоверных или неполных сведений, предусмотренных подпунктом 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>а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 xml:space="preserve"> пункта 1 Положения о проверке достоверности и полноты сведений</w:t>
            </w:r>
          </w:p>
          <w:p w:rsidR="001D4236" w:rsidRPr="00C0353E" w:rsidRDefault="001D4236" w:rsidP="00027EF1"/>
        </w:tc>
        <w:tc>
          <w:tcPr>
            <w:tcW w:w="2552" w:type="dxa"/>
          </w:tcPr>
          <w:p w:rsidR="00A87CB5" w:rsidRDefault="00F642B8" w:rsidP="00A87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CB1B4F" w:rsidRPr="00C0353E" w:rsidRDefault="00A87CB5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</w:t>
            </w:r>
            <w:r w:rsidR="00F642B8">
              <w:rPr>
                <w:sz w:val="24"/>
                <w:szCs w:val="24"/>
              </w:rPr>
              <w:t>и</w:t>
            </w:r>
          </w:p>
        </w:tc>
      </w:tr>
      <w:tr w:rsidR="00E74647" w:rsidRPr="00C0353E" w:rsidTr="002D5C19">
        <w:trPr>
          <w:trHeight w:val="1829"/>
        </w:trPr>
        <w:tc>
          <w:tcPr>
            <w:tcW w:w="674" w:type="dxa"/>
          </w:tcPr>
          <w:p w:rsidR="00E74647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55" w:type="dxa"/>
          </w:tcPr>
          <w:p w:rsidR="00E74647" w:rsidRDefault="00E74647" w:rsidP="00E74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представлений представителей нанимателя (работодателей) материалов проверки, свидетельствующих о </w:t>
            </w:r>
          </w:p>
          <w:p w:rsidR="00E74647" w:rsidRPr="00C0353E" w:rsidRDefault="00E74647" w:rsidP="00E746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несоблюдении</w:t>
            </w:r>
            <w:proofErr w:type="gramEnd"/>
            <w:r>
              <w:rPr>
                <w:sz w:val="24"/>
                <w:szCs w:val="24"/>
              </w:rPr>
              <w:t xml:space="preserve">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552" w:type="dxa"/>
          </w:tcPr>
          <w:p w:rsidR="00F642B8" w:rsidRDefault="00F642B8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E74647" w:rsidRPr="00C0353E" w:rsidRDefault="00F642B8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0353E" w:rsidRDefault="00CB1B4F" w:rsidP="00AE1A04">
            <w:pPr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обращений граждан, </w:t>
            </w:r>
            <w:r w:rsidR="00A701D7" w:rsidRPr="00A701D7">
              <w:rPr>
                <w:sz w:val="24"/>
                <w:szCs w:val="24"/>
              </w:rPr>
              <w:t>замещавш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(</w:t>
            </w:r>
            <w:proofErr w:type="gramStart"/>
            <w:r w:rsidR="00A701D7" w:rsidRPr="00A701D7">
              <w:rPr>
                <w:sz w:val="24"/>
                <w:szCs w:val="24"/>
              </w:rPr>
              <w:t xml:space="preserve">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</w:t>
            </w:r>
            <w:proofErr w:type="gramEnd"/>
          </w:p>
          <w:p w:rsidR="00AE1A04" w:rsidRPr="00C0353E" w:rsidRDefault="00AE1A04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A87CB5" w:rsidP="00A87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граждан не поступали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B1B4F" w:rsidRDefault="00CB1B4F" w:rsidP="00CB1B4F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C0353E">
              <w:rPr>
                <w:sz w:val="24"/>
                <w:szCs w:val="24"/>
              </w:rPr>
              <w:t>.</w:t>
            </w:r>
          </w:p>
          <w:p w:rsidR="00C0353E" w:rsidRDefault="00C0353E" w:rsidP="00CB1B4F">
            <w:pPr>
              <w:jc w:val="both"/>
              <w:rPr>
                <w:sz w:val="24"/>
                <w:szCs w:val="24"/>
              </w:rPr>
            </w:pPr>
          </w:p>
          <w:p w:rsidR="00193A7D" w:rsidRPr="00C0353E" w:rsidRDefault="00193A7D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A87CB5" w:rsidP="00CB1B4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муниципальных служащих не поступали</w:t>
            </w:r>
          </w:p>
        </w:tc>
      </w:tr>
      <w:tr w:rsidR="00A701D7" w:rsidRPr="00C0353E" w:rsidTr="002D5C19">
        <w:trPr>
          <w:trHeight w:val="70"/>
        </w:trPr>
        <w:tc>
          <w:tcPr>
            <w:tcW w:w="674" w:type="dxa"/>
          </w:tcPr>
          <w:p w:rsidR="00A701D7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55" w:type="dxa"/>
          </w:tcPr>
          <w:p w:rsidR="00A701D7" w:rsidRPr="00A701D7" w:rsidRDefault="00A701D7" w:rsidP="00A701D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Рассмотрение з</w:t>
            </w:r>
            <w:r w:rsidRPr="00A701D7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й</w:t>
            </w:r>
            <w:r w:rsidRPr="00A701D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ых</w:t>
            </w:r>
            <w:r w:rsidRPr="00A701D7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их</w:t>
            </w:r>
            <w:r w:rsidRPr="00A701D7">
              <w:rPr>
                <w:sz w:val="24"/>
                <w:szCs w:val="24"/>
              </w:rPr>
              <w:t xml:space="preserve"> о невозможности выполнить требования Федерального закона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A701D7">
              <w:rPr>
                <w:sz w:val="24"/>
                <w:szCs w:val="24"/>
              </w:rPr>
              <w:t xml:space="preserve">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      </w:r>
            <w:r w:rsidRPr="00A701D7">
              <w:rPr>
                <w:sz w:val="24"/>
                <w:szCs w:val="24"/>
              </w:rPr>
              <w:lastRenderedPageBreak/>
              <w:t>финансовыми инструментами", в связи с арестом, запретом распоряжения, наложенными компетентными органами иностранного государства в</w:t>
            </w:r>
            <w:proofErr w:type="gramEnd"/>
            <w:r w:rsidRPr="00A701D7">
              <w:rPr>
                <w:sz w:val="24"/>
                <w:szCs w:val="24"/>
              </w:rPr>
              <w:t xml:space="preserve"> </w:t>
            </w:r>
            <w:proofErr w:type="gramStart"/>
            <w:r w:rsidRPr="00A701D7">
              <w:rPr>
                <w:sz w:val="24"/>
                <w:szCs w:val="24"/>
              </w:rPr>
      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proofErr w:type="gramEnd"/>
          </w:p>
          <w:p w:rsidR="00A701D7" w:rsidRPr="00C0353E" w:rsidRDefault="00A701D7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01D7" w:rsidRPr="00C0353E" w:rsidRDefault="00A87CB5" w:rsidP="00F642B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Заявления муниципальных служащих не поступал</w:t>
            </w:r>
            <w:r w:rsidR="00F642B8">
              <w:rPr>
                <w:sz w:val="24"/>
                <w:szCs w:val="24"/>
              </w:rPr>
              <w:t>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A701D7" w:rsidRPr="00A701D7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="00A701D7" w:rsidRPr="00A701D7">
              <w:rPr>
                <w:sz w:val="24"/>
                <w:szCs w:val="24"/>
              </w:rPr>
              <w:t>представлени</w:t>
            </w:r>
            <w:r w:rsidR="00A701D7">
              <w:rPr>
                <w:sz w:val="24"/>
                <w:szCs w:val="24"/>
              </w:rPr>
              <w:t>я</w:t>
            </w:r>
            <w:r w:rsidR="00A701D7" w:rsidRPr="00A701D7">
              <w:rPr>
                <w:sz w:val="24"/>
                <w:szCs w:val="24"/>
              </w:rPr>
              <w:t xml:space="preserve"> руководителя органа местного самоуправления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 или любого члена комиссии, касающе</w:t>
            </w:r>
            <w:r w:rsidR="00AE1A04">
              <w:rPr>
                <w:sz w:val="24"/>
                <w:szCs w:val="24"/>
              </w:rPr>
              <w:t>гося</w:t>
            </w:r>
            <w:r w:rsidR="00A701D7" w:rsidRPr="00A701D7">
              <w:rPr>
                <w:sz w:val="24"/>
                <w:szCs w:val="24"/>
              </w:rPr>
              <w:t xml:space="preserve">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</w:t>
            </w:r>
          </w:p>
          <w:p w:rsidR="00C0353E" w:rsidRPr="00C0353E" w:rsidRDefault="00C0353E" w:rsidP="00A701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2AE8" w:rsidRDefault="00F642B8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</w:t>
            </w:r>
            <w:r w:rsidR="00A87CB5">
              <w:rPr>
                <w:sz w:val="24"/>
                <w:szCs w:val="24"/>
              </w:rPr>
              <w:t xml:space="preserve"> </w:t>
            </w:r>
          </w:p>
          <w:p w:rsidR="00CB1B4F" w:rsidRPr="00C0353E" w:rsidRDefault="00A87CB5" w:rsidP="00F642B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</w:t>
            </w:r>
            <w:r w:rsidR="00F642B8">
              <w:rPr>
                <w:sz w:val="24"/>
                <w:szCs w:val="24"/>
              </w:rPr>
              <w:t>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0353E" w:rsidRDefault="00000A56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 xml:space="preserve">представлений руководителей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8" w:history="1">
              <w:r w:rsidR="00A701D7" w:rsidRPr="00A701D7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</w:t>
              </w:r>
            </w:hyperlink>
            <w:r w:rsidR="00A701D7" w:rsidRPr="00A701D7">
              <w:rPr>
                <w:sz w:val="24"/>
                <w:szCs w:val="24"/>
              </w:rPr>
              <w:t xml:space="preserve"> Федерального закона от 03 декабря 2012 г</w:t>
            </w:r>
            <w:r w:rsidR="00376ECA">
              <w:rPr>
                <w:sz w:val="24"/>
                <w:szCs w:val="24"/>
              </w:rPr>
              <w:t>ода</w:t>
            </w:r>
            <w:r w:rsidR="00A701D7" w:rsidRPr="00A701D7">
              <w:rPr>
                <w:sz w:val="24"/>
                <w:szCs w:val="24"/>
              </w:rPr>
              <w:t xml:space="preserve"> № 230-ФЗ </w:t>
            </w:r>
            <w:r w:rsidR="00376ECA">
              <w:rPr>
                <w:sz w:val="24"/>
                <w:szCs w:val="24"/>
              </w:rPr>
              <w:t xml:space="preserve">                </w:t>
            </w:r>
            <w:r w:rsidR="00A701D7" w:rsidRPr="00A701D7">
              <w:rPr>
                <w:sz w:val="24"/>
                <w:szCs w:val="24"/>
              </w:rPr>
              <w:t xml:space="preserve">"О контроле за соответствием расходов лиц, замещающих государственные должности, и иных лиц их доходам" </w:t>
            </w:r>
            <w:proofErr w:type="gramEnd"/>
          </w:p>
          <w:p w:rsidR="00AE1A04" w:rsidRPr="00C0353E" w:rsidRDefault="00AE1A04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42B8" w:rsidRDefault="00F642B8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CB1B4F" w:rsidRPr="00C0353E" w:rsidRDefault="00F642B8" w:rsidP="00F642B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55" w:type="dxa"/>
          </w:tcPr>
          <w:p w:rsidR="00A701D7" w:rsidRDefault="00CB1B4F" w:rsidP="00B35C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701D7">
              <w:rPr>
                <w:rFonts w:cs="Calibri"/>
                <w:spacing w:val="3"/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>уведомлени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или некоммерческ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организаци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C0353E" w:rsidRPr="00C0353E" w:rsidRDefault="00C0353E" w:rsidP="00936E0C">
            <w:pPr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AE8" w:rsidRDefault="00F642B8" w:rsidP="00F642B8">
            <w:pPr>
              <w:shd w:val="clear" w:color="auto" w:fill="FFFFFF"/>
              <w:ind w:left="15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  <w:r w:rsidR="00A87CB5">
              <w:rPr>
                <w:sz w:val="24"/>
                <w:szCs w:val="24"/>
              </w:rPr>
              <w:t xml:space="preserve"> </w:t>
            </w:r>
          </w:p>
          <w:p w:rsidR="00CB1B4F" w:rsidRPr="00C0353E" w:rsidRDefault="00A87CB5" w:rsidP="00F642B8">
            <w:pPr>
              <w:shd w:val="clear" w:color="auto" w:fill="FFFFFF"/>
              <w:ind w:left="158" w:right="17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</w:t>
            </w:r>
            <w:r w:rsidR="00F642B8">
              <w:rPr>
                <w:sz w:val="24"/>
                <w:szCs w:val="24"/>
              </w:rPr>
              <w:t>и</w:t>
            </w:r>
          </w:p>
        </w:tc>
      </w:tr>
      <w:tr w:rsidR="00936E0C" w:rsidRPr="00C0353E" w:rsidTr="002D5C19">
        <w:tc>
          <w:tcPr>
            <w:tcW w:w="674" w:type="dxa"/>
          </w:tcPr>
          <w:p w:rsidR="00936E0C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A701D7" w:rsidRPr="00AE1A04" w:rsidRDefault="00936E0C" w:rsidP="00B35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0353E">
              <w:rPr>
                <w:rFonts w:cs="Calibri"/>
                <w:color w:val="000000"/>
                <w:spacing w:val="3"/>
                <w:sz w:val="24"/>
                <w:szCs w:val="24"/>
              </w:rPr>
              <w:t>Рассмотрение информации</w:t>
            </w:r>
            <w:r w:rsidR="001D4236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 от </w:t>
            </w:r>
            <w:r w:rsidR="00A701D7" w:rsidRPr="00AE1A04">
              <w:rPr>
                <w:sz w:val="24"/>
                <w:szCs w:val="24"/>
              </w:rPr>
              <w:t xml:space="preserve">иных источников о заключении гражданином, замещавшим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трудового или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исполняемые во </w:t>
            </w:r>
            <w:r w:rsidR="00A701D7" w:rsidRPr="00AE1A04">
              <w:rPr>
                <w:sz w:val="24"/>
                <w:szCs w:val="24"/>
              </w:rPr>
              <w:lastRenderedPageBreak/>
              <w:t>время замещения должности в органе местного самоуправления, в случае отсутствия об этом</w:t>
            </w:r>
            <w:proofErr w:type="gramEnd"/>
            <w:r w:rsidR="00A701D7" w:rsidRPr="00AE1A04">
              <w:rPr>
                <w:sz w:val="24"/>
                <w:szCs w:val="24"/>
              </w:rPr>
              <w:t xml:space="preserve"> информации работодателя, представляемой в соответствии с частью 4 статьи 12 Федерального закона  от 25 декабря 2008 г</w:t>
            </w:r>
            <w:r w:rsidR="00376ECA">
              <w:rPr>
                <w:sz w:val="24"/>
                <w:szCs w:val="24"/>
              </w:rPr>
              <w:t xml:space="preserve">ода             </w:t>
            </w:r>
            <w:r w:rsidR="001D4236">
              <w:rPr>
                <w:sz w:val="24"/>
                <w:szCs w:val="24"/>
              </w:rPr>
              <w:t xml:space="preserve"> </w:t>
            </w:r>
            <w:r w:rsidR="00A701D7" w:rsidRPr="00AE1A04">
              <w:rPr>
                <w:sz w:val="24"/>
                <w:szCs w:val="24"/>
              </w:rPr>
              <w:t>№ 273-ФЗ "О противодействии коррупции" и статьей 64.1 Трудового кодекса Российской Федерации.</w:t>
            </w:r>
          </w:p>
          <w:p w:rsidR="00C0353E" w:rsidRPr="00C0353E" w:rsidRDefault="00C0353E" w:rsidP="00C0353E">
            <w:pPr>
              <w:shd w:val="clear" w:color="auto" w:fill="FFFFFF"/>
              <w:jc w:val="both"/>
              <w:rPr>
                <w:rFonts w:cs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AE8" w:rsidRDefault="00F642B8" w:rsidP="002D5C19">
            <w:pPr>
              <w:shd w:val="clear" w:color="auto" w:fill="FFFFFF"/>
              <w:ind w:left="15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</w:t>
            </w:r>
          </w:p>
          <w:p w:rsidR="00936E0C" w:rsidRPr="00C0353E" w:rsidRDefault="00F642B8" w:rsidP="002D5C19">
            <w:pPr>
              <w:shd w:val="clear" w:color="auto" w:fill="FFFFFF"/>
              <w:ind w:left="158" w:right="178"/>
              <w:jc w:val="center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поступала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B1B4F" w:rsidRDefault="00AE1A04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Размещение информации о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деятельности Комиссии в </w:t>
            </w:r>
            <w:r w:rsidR="00CB1B4F" w:rsidRPr="00C0353E">
              <w:rPr>
                <w:rFonts w:cs="Calibri"/>
                <w:color w:val="000000"/>
                <w:spacing w:val="7"/>
                <w:sz w:val="24"/>
                <w:szCs w:val="24"/>
              </w:rPr>
              <w:t xml:space="preserve">информационно-телекоммуникационной сети Интернет, на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>стендах и т.</w:t>
            </w:r>
            <w:r w:rsidR="001D4236">
              <w:rPr>
                <w:rFonts w:cs="Calibri"/>
                <w:color w:val="000000"/>
                <w:spacing w:val="-3"/>
                <w:sz w:val="24"/>
                <w:szCs w:val="24"/>
              </w:rPr>
              <w:t>д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>.</w:t>
            </w:r>
          </w:p>
          <w:p w:rsidR="00C0353E" w:rsidRPr="00C0353E" w:rsidRDefault="00C0353E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F642B8" w:rsidP="00CB1B4F">
            <w:pPr>
              <w:shd w:val="clear" w:color="auto" w:fill="FFFFFF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Размещено в установленные сроки</w:t>
            </w:r>
          </w:p>
        </w:tc>
      </w:tr>
      <w:tr w:rsidR="001D4236" w:rsidRPr="00C0353E" w:rsidTr="002D5C19">
        <w:tc>
          <w:tcPr>
            <w:tcW w:w="674" w:type="dxa"/>
          </w:tcPr>
          <w:p w:rsidR="001D4236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55" w:type="dxa"/>
          </w:tcPr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Предоставление информации в Межведомственный совет по противодействию коррупции при Главе района, Управление по противодействию коррупции Администрации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Пуровского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района </w:t>
            </w:r>
          </w:p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236" w:rsidRPr="00C0353E" w:rsidRDefault="00F642B8" w:rsidP="00F642B8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Информация направлена на два запроса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936E0C" w:rsidP="001D4236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</w:t>
            </w:r>
            <w:r w:rsidR="001D4236">
              <w:rPr>
                <w:sz w:val="24"/>
                <w:szCs w:val="24"/>
              </w:rPr>
              <w:t>3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B1B4F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Утверждение плана работы Комиссии на 201</w:t>
            </w:r>
            <w:r w:rsidR="00AE1A04">
              <w:rPr>
                <w:sz w:val="24"/>
                <w:szCs w:val="24"/>
              </w:rPr>
              <w:t>7</w:t>
            </w:r>
            <w:r w:rsidRPr="00C0353E">
              <w:rPr>
                <w:sz w:val="24"/>
                <w:szCs w:val="24"/>
              </w:rPr>
              <w:t xml:space="preserve"> год</w:t>
            </w:r>
          </w:p>
          <w:p w:rsidR="001D4236" w:rsidRPr="00C0353E" w:rsidRDefault="001D4236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2AE8" w:rsidRDefault="00F642B8" w:rsidP="0085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  <w:p w:rsidR="00CB1B4F" w:rsidRPr="00C0353E" w:rsidRDefault="00F642B8" w:rsidP="0085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наступил</w:t>
            </w:r>
          </w:p>
        </w:tc>
      </w:tr>
    </w:tbl>
    <w:p w:rsidR="00A63503" w:rsidRPr="00C0353E" w:rsidRDefault="00A63503" w:rsidP="00D23B5C">
      <w:pPr>
        <w:rPr>
          <w:sz w:val="24"/>
          <w:szCs w:val="24"/>
        </w:rPr>
      </w:pPr>
    </w:p>
    <w:sectPr w:rsidR="00A63503" w:rsidRPr="00C0353E" w:rsidSect="00625AFE">
      <w:headerReference w:type="default" r:id="rId9"/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4A" w:rsidRDefault="0057054A">
      <w:pPr>
        <w:spacing w:after="0" w:line="240" w:lineRule="auto"/>
      </w:pPr>
      <w:r>
        <w:separator/>
      </w:r>
    </w:p>
  </w:endnote>
  <w:endnote w:type="continuationSeparator" w:id="0">
    <w:p w:rsidR="0057054A" w:rsidRDefault="005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4A" w:rsidRDefault="0057054A">
      <w:pPr>
        <w:spacing w:after="0" w:line="240" w:lineRule="auto"/>
      </w:pPr>
      <w:r>
        <w:separator/>
      </w:r>
    </w:p>
  </w:footnote>
  <w:footnote w:type="continuationSeparator" w:id="0">
    <w:p w:rsidR="0057054A" w:rsidRDefault="0057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9" w:rsidRPr="00E83800" w:rsidRDefault="00D23B5C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E83800">
      <w:rPr>
        <w:rFonts w:ascii="Times New Roman" w:hAnsi="Times New Roman" w:cs="Times New Roman"/>
        <w:sz w:val="20"/>
        <w:szCs w:val="20"/>
      </w:rPr>
      <w:fldChar w:fldCharType="begin"/>
    </w:r>
    <w:r w:rsidRPr="00E8380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83800">
      <w:rPr>
        <w:rFonts w:ascii="Times New Roman" w:hAnsi="Times New Roman" w:cs="Times New Roman"/>
        <w:sz w:val="20"/>
        <w:szCs w:val="20"/>
      </w:rPr>
      <w:fldChar w:fldCharType="separate"/>
    </w:r>
    <w:r w:rsidR="00252AE8">
      <w:rPr>
        <w:rFonts w:ascii="Times New Roman" w:hAnsi="Times New Roman" w:cs="Times New Roman"/>
        <w:noProof/>
        <w:sz w:val="20"/>
        <w:szCs w:val="20"/>
      </w:rPr>
      <w:t>3</w:t>
    </w:r>
    <w:r w:rsidRPr="00E83800">
      <w:rPr>
        <w:rFonts w:ascii="Times New Roman" w:hAnsi="Times New Roman" w:cs="Times New Roman"/>
        <w:sz w:val="20"/>
        <w:szCs w:val="20"/>
      </w:rPr>
      <w:fldChar w:fldCharType="end"/>
    </w:r>
  </w:p>
  <w:p w:rsidR="00670E49" w:rsidRDefault="00570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27EF1"/>
    <w:rsid w:val="0016387D"/>
    <w:rsid w:val="00193A7D"/>
    <w:rsid w:val="001D4236"/>
    <w:rsid w:val="00252AE8"/>
    <w:rsid w:val="002D5C19"/>
    <w:rsid w:val="00376ECA"/>
    <w:rsid w:val="0057054A"/>
    <w:rsid w:val="005808AB"/>
    <w:rsid w:val="00625AFE"/>
    <w:rsid w:val="007B2B1F"/>
    <w:rsid w:val="00851451"/>
    <w:rsid w:val="0088732F"/>
    <w:rsid w:val="008E75FE"/>
    <w:rsid w:val="00936E0C"/>
    <w:rsid w:val="009D3C90"/>
    <w:rsid w:val="00A63503"/>
    <w:rsid w:val="00A701D7"/>
    <w:rsid w:val="00A87CB5"/>
    <w:rsid w:val="00AE1A04"/>
    <w:rsid w:val="00B16D12"/>
    <w:rsid w:val="00B35C8F"/>
    <w:rsid w:val="00C0353E"/>
    <w:rsid w:val="00CB0D23"/>
    <w:rsid w:val="00CB1B4F"/>
    <w:rsid w:val="00D23B5C"/>
    <w:rsid w:val="00DB5419"/>
    <w:rsid w:val="00E74647"/>
    <w:rsid w:val="00F6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662A59DA90047B95E7B9A8F2B7FB91668CC779C7D50DEB35512A806DDBF4S8v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Бочкарева</cp:lastModifiedBy>
  <cp:revision>12</cp:revision>
  <cp:lastPrinted>2016-01-05T11:17:00Z</cp:lastPrinted>
  <dcterms:created xsi:type="dcterms:W3CDTF">2016-01-05T09:03:00Z</dcterms:created>
  <dcterms:modified xsi:type="dcterms:W3CDTF">2016-03-24T13:25:00Z</dcterms:modified>
</cp:coreProperties>
</file>