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Pr="00D52836" w:rsidRDefault="00654216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об исполнении п</w:t>
      </w:r>
      <w:r w:rsidR="0044376B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лан</w:t>
      </w:r>
      <w:r w:rsidR="00DD4D13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44376B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23B5C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</w:t>
      </w:r>
      <w:r w:rsidR="00E74647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CB1B4F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D5283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</w:t>
      </w:r>
      <w:r w:rsidR="00E74647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служащих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B1B4F" w:rsidRPr="00D52836" w:rsidRDefault="00E74647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BB1CED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1CED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Пуровского</w:t>
      </w:r>
      <w:proofErr w:type="spellEnd"/>
      <w:r w:rsidR="00BB1CED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</w:t>
      </w:r>
      <w:r w:rsidR="008D21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5421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 1 квартал </w:t>
      </w:r>
      <w:r w:rsidR="00CB1B4F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B73086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D21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год</w:t>
      </w:r>
      <w:r w:rsidR="0065421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</w:p>
    <w:p w:rsidR="00CB1B4F" w:rsidRPr="00D5283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482" w:rsidRPr="00D52836" w:rsidRDefault="00C54482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56"/>
        <w:gridCol w:w="4347"/>
        <w:gridCol w:w="4536"/>
      </w:tblGrid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71F8" w:rsidRPr="00D5283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5283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347" w:type="dxa"/>
          </w:tcPr>
          <w:p w:rsidR="004671F8" w:rsidRPr="00D5283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4671F8" w:rsidRPr="00836970" w:rsidRDefault="00836970" w:rsidP="0083697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</w:t>
            </w:r>
          </w:p>
        </w:tc>
      </w:tr>
      <w:tr w:rsidR="004671F8" w:rsidRPr="00D52836" w:rsidTr="004671F8">
        <w:trPr>
          <w:trHeight w:val="388"/>
        </w:trPr>
        <w:tc>
          <w:tcPr>
            <w:tcW w:w="9639" w:type="dxa"/>
            <w:gridSpan w:val="3"/>
          </w:tcPr>
          <w:p w:rsidR="004671F8" w:rsidRPr="00D52836" w:rsidRDefault="004671F8" w:rsidP="00D26ED8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283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  <w:p w:rsidR="004671F8" w:rsidRPr="00D52836" w:rsidRDefault="004671F8" w:rsidP="00507F05">
            <w:pPr>
              <w:pStyle w:val="a6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4671F8" w:rsidRPr="00D52836" w:rsidRDefault="004671F8" w:rsidP="00152A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  <w:p w:rsidR="004671F8" w:rsidRPr="00D52836" w:rsidRDefault="004671F8" w:rsidP="00152A67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D52836" w:rsidRDefault="00836970" w:rsidP="00836970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Предложения не поступали</w:t>
            </w: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347" w:type="dxa"/>
            <w:vAlign w:val="center"/>
          </w:tcPr>
          <w:p w:rsidR="004671F8" w:rsidRPr="00D52836" w:rsidRDefault="004671F8" w:rsidP="0017242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4536" w:type="dxa"/>
          </w:tcPr>
          <w:p w:rsidR="004671F8" w:rsidRPr="00D52836" w:rsidRDefault="003A1645" w:rsidP="003A1645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 xml:space="preserve">Информация будет рассмотрена на очередном плановом </w:t>
            </w:r>
            <w:r w:rsidR="00836970">
              <w:rPr>
                <w:rStyle w:val="ac"/>
                <w:rFonts w:ascii="PT Astra Serif" w:hAnsi="PT Astra Serif"/>
                <w:b w:val="0"/>
              </w:rPr>
              <w:t xml:space="preserve">заседании комиссии </w:t>
            </w:r>
            <w:r>
              <w:rPr>
                <w:rStyle w:val="ac"/>
                <w:rFonts w:ascii="PT Astra Serif" w:hAnsi="PT Astra Serif"/>
                <w:b w:val="0"/>
              </w:rPr>
              <w:t>(</w:t>
            </w:r>
            <w:r w:rsidR="00836970">
              <w:rPr>
                <w:rStyle w:val="ac"/>
                <w:rFonts w:ascii="PT Astra Serif" w:hAnsi="PT Astra Serif"/>
                <w:b w:val="0"/>
              </w:rPr>
              <w:t>2 квартал 2020 года</w:t>
            </w:r>
            <w:r>
              <w:rPr>
                <w:rStyle w:val="ac"/>
                <w:rFonts w:ascii="PT Astra Serif" w:hAnsi="PT Astra Serif"/>
                <w:b w:val="0"/>
              </w:rPr>
              <w:t>)</w:t>
            </w: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4671F8" w:rsidRPr="00D52836" w:rsidRDefault="004671F8" w:rsidP="00152A6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Подготовка проекта и утверждение плана работы комиссии на 2020 год </w:t>
            </w:r>
          </w:p>
        </w:tc>
        <w:tc>
          <w:tcPr>
            <w:tcW w:w="4536" w:type="dxa"/>
          </w:tcPr>
          <w:p w:rsidR="004671F8" w:rsidRPr="00D52836" w:rsidRDefault="00836970" w:rsidP="00F0543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>Исполнено в январе 2020 года</w:t>
            </w:r>
            <w:r w:rsidR="004671F8" w:rsidRPr="00D52836">
              <w:rPr>
                <w:rFonts w:ascii="PT Astra Serif" w:hAnsi="PT Astra Serif"/>
              </w:rPr>
              <w:t xml:space="preserve"> </w:t>
            </w:r>
          </w:p>
        </w:tc>
      </w:tr>
      <w:tr w:rsidR="00836970" w:rsidRPr="00D52836" w:rsidTr="004663B8">
        <w:trPr>
          <w:trHeight w:val="216"/>
        </w:trPr>
        <w:tc>
          <w:tcPr>
            <w:tcW w:w="9639" w:type="dxa"/>
            <w:gridSpan w:val="3"/>
          </w:tcPr>
          <w:p w:rsidR="00836970" w:rsidRDefault="00836970" w:rsidP="004671F8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</w:rPr>
              <w:t xml:space="preserve">2. Внедрение механизмов контроля соблюдения муниципальными служащими </w:t>
            </w:r>
          </w:p>
          <w:p w:rsidR="00836970" w:rsidRDefault="00836970" w:rsidP="004671F8">
            <w:pPr>
              <w:pStyle w:val="ad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  <w:rFonts w:ascii="PT Astra Serif" w:hAnsi="PT Astra Serif"/>
              </w:rPr>
              <w:t xml:space="preserve">Администрации </w:t>
            </w:r>
            <w:proofErr w:type="spellStart"/>
            <w:r>
              <w:rPr>
                <w:rStyle w:val="ac"/>
                <w:rFonts w:ascii="PT Astra Serif" w:hAnsi="PT Astra Serif"/>
              </w:rPr>
              <w:t>Пуровского</w:t>
            </w:r>
            <w:proofErr w:type="spellEnd"/>
            <w:r>
              <w:rPr>
                <w:rStyle w:val="ac"/>
                <w:rFonts w:ascii="PT Astra Serif" w:hAnsi="PT Astra Serif"/>
              </w:rPr>
              <w:t xml:space="preserve"> района ограничений, предусмотренных на муниципальной службе </w:t>
            </w:r>
          </w:p>
          <w:p w:rsidR="00836970" w:rsidRPr="00D52836" w:rsidRDefault="00836970" w:rsidP="004671F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</w:rPr>
            </w:pPr>
          </w:p>
        </w:tc>
      </w:tr>
      <w:tr w:rsidR="00836970" w:rsidRPr="00D52836" w:rsidTr="004671F8">
        <w:trPr>
          <w:trHeight w:val="216"/>
        </w:trPr>
        <w:tc>
          <w:tcPr>
            <w:tcW w:w="756" w:type="dxa"/>
          </w:tcPr>
          <w:p w:rsidR="00836970" w:rsidRPr="00D52836" w:rsidRDefault="008369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836970" w:rsidRPr="00D5283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  <w:p w:rsidR="00836970" w:rsidRPr="00D5283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36970" w:rsidRPr="00836970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Представления не поступали</w:t>
            </w:r>
          </w:p>
          <w:p w:rsidR="00836970" w:rsidRPr="00836970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D52836" w:rsidTr="004671F8">
        <w:trPr>
          <w:trHeight w:val="216"/>
        </w:trPr>
        <w:tc>
          <w:tcPr>
            <w:tcW w:w="756" w:type="dxa"/>
          </w:tcPr>
          <w:p w:rsidR="00836970" w:rsidRPr="00D52836" w:rsidRDefault="008369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4347" w:type="dxa"/>
          </w:tcPr>
          <w:p w:rsidR="00836970" w:rsidRPr="00836970" w:rsidRDefault="00836970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836970" w:rsidRPr="00D52836" w:rsidRDefault="00836970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6970" w:rsidRPr="00D52836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D52836" w:rsidTr="004671F8">
        <w:trPr>
          <w:trHeight w:val="216"/>
        </w:trPr>
        <w:tc>
          <w:tcPr>
            <w:tcW w:w="756" w:type="dxa"/>
          </w:tcPr>
          <w:p w:rsidR="00836970" w:rsidRPr="00D52836" w:rsidRDefault="008369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2.1.2.</w:t>
            </w:r>
          </w:p>
        </w:tc>
        <w:tc>
          <w:tcPr>
            <w:tcW w:w="4347" w:type="dxa"/>
          </w:tcPr>
          <w:p w:rsidR="00836970" w:rsidRPr="00D5283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836970" w:rsidRPr="00D52836" w:rsidRDefault="00836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6970" w:rsidRPr="00D52836" w:rsidRDefault="0083697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4671F8" w:rsidRPr="00D52836" w:rsidTr="00263C2B">
        <w:trPr>
          <w:trHeight w:val="216"/>
        </w:trPr>
        <w:tc>
          <w:tcPr>
            <w:tcW w:w="9639" w:type="dxa"/>
            <w:gridSpan w:val="3"/>
          </w:tcPr>
          <w:p w:rsidR="004671F8" w:rsidRPr="00D52836" w:rsidRDefault="004671F8" w:rsidP="00507F05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347" w:type="dxa"/>
          </w:tcPr>
          <w:p w:rsidR="004671F8" w:rsidRPr="00D52836" w:rsidRDefault="00467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4671F8" w:rsidRPr="00D52836" w:rsidRDefault="00467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D52836" w:rsidRDefault="003A1645" w:rsidP="003A1645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Обращения граждан не поступали</w:t>
            </w: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7" w:type="dxa"/>
          </w:tcPr>
          <w:p w:rsidR="004671F8" w:rsidRPr="00D52836" w:rsidRDefault="004671F8" w:rsidP="00AD2839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671F8" w:rsidRPr="00D52836" w:rsidRDefault="004671F8" w:rsidP="0081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D52836" w:rsidRDefault="0016735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Заявления в комиссию не поступали</w:t>
            </w:r>
          </w:p>
        </w:tc>
      </w:tr>
      <w:tr w:rsidR="0016735D" w:rsidRPr="00D52836" w:rsidTr="004671F8">
        <w:trPr>
          <w:trHeight w:val="216"/>
        </w:trPr>
        <w:tc>
          <w:tcPr>
            <w:tcW w:w="756" w:type="dxa"/>
          </w:tcPr>
          <w:p w:rsidR="0016735D" w:rsidRPr="00D5283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347" w:type="dxa"/>
          </w:tcPr>
          <w:p w:rsidR="0016735D" w:rsidRPr="00D52836" w:rsidRDefault="0016735D" w:rsidP="002D7743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</w:tc>
        <w:tc>
          <w:tcPr>
            <w:tcW w:w="4536" w:type="dxa"/>
            <w:vMerge w:val="restart"/>
          </w:tcPr>
          <w:p w:rsidR="0016735D" w:rsidRPr="00D52836" w:rsidRDefault="0016735D" w:rsidP="00A9353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Уведомления в комиссию не поступали</w:t>
            </w:r>
          </w:p>
        </w:tc>
      </w:tr>
      <w:tr w:rsidR="0016735D" w:rsidRPr="00D52836" w:rsidTr="004671F8">
        <w:trPr>
          <w:trHeight w:val="216"/>
        </w:trPr>
        <w:tc>
          <w:tcPr>
            <w:tcW w:w="756" w:type="dxa"/>
          </w:tcPr>
          <w:p w:rsidR="0016735D" w:rsidRPr="00D5283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4347" w:type="dxa"/>
          </w:tcPr>
          <w:p w:rsidR="0016735D" w:rsidRPr="00D5283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4536" w:type="dxa"/>
            <w:vMerge/>
          </w:tcPr>
          <w:p w:rsidR="0016735D" w:rsidRPr="00D52836" w:rsidRDefault="0016735D" w:rsidP="00A9353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D52836" w:rsidTr="004671F8">
        <w:trPr>
          <w:trHeight w:val="216"/>
        </w:trPr>
        <w:tc>
          <w:tcPr>
            <w:tcW w:w="756" w:type="dxa"/>
          </w:tcPr>
          <w:p w:rsidR="0016735D" w:rsidRPr="00D5283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4347" w:type="dxa"/>
          </w:tcPr>
          <w:p w:rsidR="0016735D" w:rsidRPr="00D5283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</w:tc>
        <w:tc>
          <w:tcPr>
            <w:tcW w:w="4536" w:type="dxa"/>
            <w:vMerge/>
          </w:tcPr>
          <w:p w:rsidR="0016735D" w:rsidRPr="00D52836" w:rsidRDefault="001673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D52836" w:rsidTr="004671F8">
        <w:trPr>
          <w:trHeight w:val="216"/>
        </w:trPr>
        <w:tc>
          <w:tcPr>
            <w:tcW w:w="756" w:type="dxa"/>
          </w:tcPr>
          <w:p w:rsidR="0016735D" w:rsidRPr="00D52836" w:rsidRDefault="0016735D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4347" w:type="dxa"/>
          </w:tcPr>
          <w:p w:rsidR="0016735D" w:rsidRPr="00D5283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16735D" w:rsidRPr="00D52836" w:rsidRDefault="001673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735D" w:rsidRPr="00D52836" w:rsidRDefault="001673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3.3.4</w:t>
            </w:r>
          </w:p>
        </w:tc>
        <w:tc>
          <w:tcPr>
            <w:tcW w:w="4347" w:type="dxa"/>
          </w:tcPr>
          <w:p w:rsidR="004671F8" w:rsidRPr="00D52836" w:rsidRDefault="004671F8" w:rsidP="00566BC9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4671F8" w:rsidRPr="00D52836" w:rsidRDefault="004671F8" w:rsidP="00566B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D52836" w:rsidRDefault="0016735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Представления не поступали</w:t>
            </w: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3.4</w:t>
            </w:r>
          </w:p>
          <w:p w:rsidR="004671F8" w:rsidRPr="00D52836" w:rsidRDefault="004671F8" w:rsidP="00252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347" w:type="dxa"/>
          </w:tcPr>
          <w:p w:rsidR="004671F8" w:rsidRPr="00D52836" w:rsidRDefault="004671F8" w:rsidP="00954E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4671F8" w:rsidRPr="00D52836" w:rsidRDefault="004671F8" w:rsidP="00954EC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1F8" w:rsidRPr="00D52836" w:rsidRDefault="0016735D" w:rsidP="00336B61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отчетном периоде поступило 5 уведомлений. </w:t>
            </w:r>
            <w:r w:rsidR="003A1645">
              <w:rPr>
                <w:rFonts w:ascii="PT Astra Serif" w:hAnsi="PT Astra Serif"/>
              </w:rPr>
              <w:t xml:space="preserve">Проведено 5 проверок. Рассмотрение итогов проверок на комиссии по служебному поведению не требовалось в связи с отсутствием принятия управленческих </w:t>
            </w:r>
            <w:proofErr w:type="gramStart"/>
            <w:r w:rsidR="003A1645">
              <w:rPr>
                <w:rFonts w:ascii="PT Astra Serif" w:hAnsi="PT Astra Serif"/>
              </w:rPr>
              <w:t>решений</w:t>
            </w:r>
            <w:proofErr w:type="gramEnd"/>
            <w:r w:rsidR="003A1645">
              <w:rPr>
                <w:rFonts w:ascii="PT Astra Serif" w:hAnsi="PT Astra Serif"/>
              </w:rPr>
              <w:t xml:space="preserve"> бывшими муниципальными служащими</w:t>
            </w:r>
          </w:p>
        </w:tc>
      </w:tr>
      <w:tr w:rsidR="004671F8" w:rsidRPr="00D52836" w:rsidTr="004671F8">
        <w:trPr>
          <w:trHeight w:val="4818"/>
        </w:trPr>
        <w:tc>
          <w:tcPr>
            <w:tcW w:w="756" w:type="dxa"/>
          </w:tcPr>
          <w:p w:rsidR="004671F8" w:rsidRPr="00D52836" w:rsidRDefault="004671F8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4347" w:type="dxa"/>
          </w:tcPr>
          <w:p w:rsidR="004671F8" w:rsidRPr="00D52836" w:rsidRDefault="004671F8" w:rsidP="00954E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(административного)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частью 4 статьи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</w:tc>
        <w:tc>
          <w:tcPr>
            <w:tcW w:w="4536" w:type="dxa"/>
          </w:tcPr>
          <w:p w:rsidR="004671F8" w:rsidRPr="00D52836" w:rsidRDefault="00336B61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Информация не поступала</w:t>
            </w:r>
          </w:p>
        </w:tc>
      </w:tr>
      <w:tr w:rsidR="004671F8" w:rsidRPr="00D52836" w:rsidTr="004671F8">
        <w:trPr>
          <w:trHeight w:val="216"/>
        </w:trPr>
        <w:tc>
          <w:tcPr>
            <w:tcW w:w="756" w:type="dxa"/>
          </w:tcPr>
          <w:p w:rsidR="004671F8" w:rsidRPr="00D52836" w:rsidRDefault="004671F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47" w:type="dxa"/>
          </w:tcPr>
          <w:p w:rsidR="004671F8" w:rsidRPr="00D52836" w:rsidRDefault="004671F8" w:rsidP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Обеспечение публичности информации о деятельности комиссии по служебному поведению муниципальных служащих Администрации </w:t>
            </w:r>
            <w:proofErr w:type="spellStart"/>
            <w:r w:rsidRPr="00D5283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  <w:sz w:val="24"/>
                <w:szCs w:val="24"/>
              </w:rPr>
              <w:t xml:space="preserve"> района и урегулированию конфликта интересов</w:t>
            </w:r>
          </w:p>
          <w:p w:rsidR="004671F8" w:rsidRPr="00D52836" w:rsidRDefault="004671F8" w:rsidP="00954EC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4536" w:type="dxa"/>
          </w:tcPr>
          <w:p w:rsidR="004671F8" w:rsidRPr="00D52836" w:rsidRDefault="003A1645" w:rsidP="00336B61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Информация о деятельности комиссии размещалась на официальном сайте в разделе «Противодействие коррупции»</w:t>
            </w:r>
          </w:p>
        </w:tc>
      </w:tr>
      <w:tr w:rsidR="00336B61" w:rsidRPr="00D52836" w:rsidTr="003C63F1">
        <w:trPr>
          <w:trHeight w:val="216"/>
        </w:trPr>
        <w:tc>
          <w:tcPr>
            <w:tcW w:w="9639" w:type="dxa"/>
            <w:gridSpan w:val="3"/>
          </w:tcPr>
          <w:p w:rsidR="00336B61" w:rsidRDefault="00336B61" w:rsidP="00336B61">
            <w:pPr>
              <w:shd w:val="clear" w:color="auto" w:fill="FFFFFF"/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336B61" w:rsidRDefault="00336B61" w:rsidP="00336B61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6B61" w:rsidRPr="00D52836" w:rsidTr="004671F8">
        <w:trPr>
          <w:trHeight w:val="1586"/>
        </w:trPr>
        <w:tc>
          <w:tcPr>
            <w:tcW w:w="756" w:type="dxa"/>
          </w:tcPr>
          <w:p w:rsidR="00336B61" w:rsidRPr="00D52836" w:rsidRDefault="00336B61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4347" w:type="dxa"/>
          </w:tcPr>
          <w:p w:rsidR="00336B61" w:rsidRPr="00D52836" w:rsidRDefault="00336B61" w:rsidP="00672CB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Организация взаимодействия с Управлением по противодействию коррупции Ямало-Ненецкого автономного округа по вопросам деятельности комиссии</w:t>
            </w:r>
          </w:p>
        </w:tc>
        <w:tc>
          <w:tcPr>
            <w:tcW w:w="4536" w:type="dxa"/>
            <w:vMerge w:val="restart"/>
          </w:tcPr>
          <w:p w:rsidR="00336B61" w:rsidRDefault="00336B61" w:rsidP="00336B61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Информация представлена в сроки, установленные  постановлением Губернатора автономного округа от 14 октября 2013 года № 157-ПГ (с изменениями), распоряжением Губернатора автономного округа от 20 февраля 2017 года № 24-Р (с изменениями)</w:t>
            </w:r>
          </w:p>
          <w:p w:rsidR="00336B61" w:rsidRPr="00D52836" w:rsidRDefault="00336B61" w:rsidP="00194658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 w:cs="Tahoma"/>
              </w:rPr>
            </w:pPr>
          </w:p>
        </w:tc>
      </w:tr>
      <w:tr w:rsidR="00336B61" w:rsidRPr="00D52836" w:rsidTr="004671F8">
        <w:trPr>
          <w:trHeight w:val="2418"/>
        </w:trPr>
        <w:tc>
          <w:tcPr>
            <w:tcW w:w="756" w:type="dxa"/>
          </w:tcPr>
          <w:p w:rsidR="00336B61" w:rsidRPr="00D52836" w:rsidRDefault="00336B61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4347" w:type="dxa"/>
          </w:tcPr>
          <w:p w:rsidR="00336B61" w:rsidRPr="00D52836" w:rsidRDefault="00336B61" w:rsidP="001D1C12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 xml:space="preserve">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4536" w:type="dxa"/>
            <w:vMerge/>
          </w:tcPr>
          <w:p w:rsidR="00336B61" w:rsidRPr="00D52836" w:rsidRDefault="00336B61" w:rsidP="002D7743">
            <w:pPr>
              <w:pStyle w:val="ad"/>
              <w:spacing w:after="225"/>
              <w:jc w:val="both"/>
              <w:rPr>
                <w:rStyle w:val="ac"/>
                <w:rFonts w:ascii="PT Astra Serif" w:hAnsi="PT Astra Serif"/>
                <w:b w:val="0"/>
              </w:rPr>
            </w:pPr>
          </w:p>
        </w:tc>
      </w:tr>
    </w:tbl>
    <w:p w:rsidR="0089151E" w:rsidRPr="00C86C04" w:rsidRDefault="0089151E" w:rsidP="00D26ED8">
      <w:pPr>
        <w:spacing w:after="0" w:line="240" w:lineRule="auto"/>
        <w:rPr>
          <w:rFonts w:ascii="PT Astra Serif" w:hAnsi="PT Astra Serif" w:cs="Times New Roman"/>
          <w:sz w:val="24"/>
          <w:szCs w:val="24"/>
        </w:rPr>
        <w:sectPr w:rsidR="0089151E" w:rsidRPr="00C86C04" w:rsidSect="00C86C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89151E" w:rsidRPr="00C86C04" w:rsidRDefault="0089151E" w:rsidP="005C217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89151E" w:rsidRPr="00C86C04" w:rsidSect="0089151E"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64" w:rsidRDefault="00064964">
      <w:pPr>
        <w:spacing w:after="0" w:line="240" w:lineRule="auto"/>
      </w:pPr>
      <w:r>
        <w:separator/>
      </w:r>
    </w:p>
  </w:endnote>
  <w:endnote w:type="continuationSeparator" w:id="0">
    <w:p w:rsidR="00064964" w:rsidRDefault="0006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64" w:rsidRDefault="00064964">
      <w:pPr>
        <w:spacing w:after="0" w:line="240" w:lineRule="auto"/>
      </w:pPr>
      <w:r>
        <w:separator/>
      </w:r>
    </w:p>
  </w:footnote>
  <w:footnote w:type="continuationSeparator" w:id="0">
    <w:p w:rsidR="00064964" w:rsidRDefault="0006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8E" w:rsidRDefault="00CA3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4964"/>
    <w:rsid w:val="0006636D"/>
    <w:rsid w:val="000D39D1"/>
    <w:rsid w:val="000D7E25"/>
    <w:rsid w:val="001008D7"/>
    <w:rsid w:val="00103068"/>
    <w:rsid w:val="00116016"/>
    <w:rsid w:val="00146182"/>
    <w:rsid w:val="00152A67"/>
    <w:rsid w:val="00155318"/>
    <w:rsid w:val="0016387D"/>
    <w:rsid w:val="0016735D"/>
    <w:rsid w:val="00172427"/>
    <w:rsid w:val="00193627"/>
    <w:rsid w:val="00193A7D"/>
    <w:rsid w:val="00194658"/>
    <w:rsid w:val="00195FAA"/>
    <w:rsid w:val="001B08EB"/>
    <w:rsid w:val="001D1C12"/>
    <w:rsid w:val="001D4236"/>
    <w:rsid w:val="001E430E"/>
    <w:rsid w:val="001E4408"/>
    <w:rsid w:val="001F7A59"/>
    <w:rsid w:val="00213A61"/>
    <w:rsid w:val="00230D64"/>
    <w:rsid w:val="002521F5"/>
    <w:rsid w:val="002622CE"/>
    <w:rsid w:val="00284B9C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02286"/>
    <w:rsid w:val="003325BB"/>
    <w:rsid w:val="0033684D"/>
    <w:rsid w:val="00336B61"/>
    <w:rsid w:val="00343822"/>
    <w:rsid w:val="00376ECA"/>
    <w:rsid w:val="00386729"/>
    <w:rsid w:val="003A1645"/>
    <w:rsid w:val="003D5E5E"/>
    <w:rsid w:val="003F19F9"/>
    <w:rsid w:val="00401FAE"/>
    <w:rsid w:val="00441DD8"/>
    <w:rsid w:val="0044376B"/>
    <w:rsid w:val="00456B95"/>
    <w:rsid w:val="004671F8"/>
    <w:rsid w:val="004C706A"/>
    <w:rsid w:val="004D1304"/>
    <w:rsid w:val="00507F05"/>
    <w:rsid w:val="00566403"/>
    <w:rsid w:val="00566BC9"/>
    <w:rsid w:val="005808AB"/>
    <w:rsid w:val="00581618"/>
    <w:rsid w:val="00593190"/>
    <w:rsid w:val="005A7191"/>
    <w:rsid w:val="005C217A"/>
    <w:rsid w:val="005E5598"/>
    <w:rsid w:val="005F72F0"/>
    <w:rsid w:val="00625AFE"/>
    <w:rsid w:val="00654216"/>
    <w:rsid w:val="00656EB9"/>
    <w:rsid w:val="006571C7"/>
    <w:rsid w:val="00672CBB"/>
    <w:rsid w:val="006772A1"/>
    <w:rsid w:val="00697A10"/>
    <w:rsid w:val="006A465A"/>
    <w:rsid w:val="006B48A3"/>
    <w:rsid w:val="006E1D1E"/>
    <w:rsid w:val="006E536E"/>
    <w:rsid w:val="007210C6"/>
    <w:rsid w:val="00730B6A"/>
    <w:rsid w:val="00747ABA"/>
    <w:rsid w:val="00752D45"/>
    <w:rsid w:val="00776891"/>
    <w:rsid w:val="007A53DC"/>
    <w:rsid w:val="007A6B66"/>
    <w:rsid w:val="007B2B1F"/>
    <w:rsid w:val="007C794C"/>
    <w:rsid w:val="007D1048"/>
    <w:rsid w:val="007E777A"/>
    <w:rsid w:val="00813427"/>
    <w:rsid w:val="00827BEB"/>
    <w:rsid w:val="00836970"/>
    <w:rsid w:val="00851380"/>
    <w:rsid w:val="00851451"/>
    <w:rsid w:val="00852931"/>
    <w:rsid w:val="0088732F"/>
    <w:rsid w:val="0089151E"/>
    <w:rsid w:val="008966AC"/>
    <w:rsid w:val="008A2034"/>
    <w:rsid w:val="008D21CC"/>
    <w:rsid w:val="008D307E"/>
    <w:rsid w:val="008E75FE"/>
    <w:rsid w:val="00936E0C"/>
    <w:rsid w:val="0095187F"/>
    <w:rsid w:val="00954EC6"/>
    <w:rsid w:val="009A1854"/>
    <w:rsid w:val="009C46B2"/>
    <w:rsid w:val="009D3C90"/>
    <w:rsid w:val="00A409BE"/>
    <w:rsid w:val="00A63503"/>
    <w:rsid w:val="00A701D7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68FF"/>
    <w:rsid w:val="00B16D12"/>
    <w:rsid w:val="00B35C8F"/>
    <w:rsid w:val="00B532B2"/>
    <w:rsid w:val="00B73086"/>
    <w:rsid w:val="00BB1CED"/>
    <w:rsid w:val="00BC0B8E"/>
    <w:rsid w:val="00BC432E"/>
    <w:rsid w:val="00BF431F"/>
    <w:rsid w:val="00C0353E"/>
    <w:rsid w:val="00C04D8B"/>
    <w:rsid w:val="00C06E6D"/>
    <w:rsid w:val="00C51449"/>
    <w:rsid w:val="00C52E30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23B5C"/>
    <w:rsid w:val="00D26ED8"/>
    <w:rsid w:val="00D36976"/>
    <w:rsid w:val="00D41C82"/>
    <w:rsid w:val="00D432D9"/>
    <w:rsid w:val="00D52836"/>
    <w:rsid w:val="00D544C1"/>
    <w:rsid w:val="00D8128A"/>
    <w:rsid w:val="00D85FF4"/>
    <w:rsid w:val="00DA4893"/>
    <w:rsid w:val="00DB0DDF"/>
    <w:rsid w:val="00DB5419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91C36"/>
    <w:rsid w:val="00E924A4"/>
    <w:rsid w:val="00E932B3"/>
    <w:rsid w:val="00EB1FC6"/>
    <w:rsid w:val="00EC7966"/>
    <w:rsid w:val="00F0543D"/>
    <w:rsid w:val="00F37C81"/>
    <w:rsid w:val="00F57BDC"/>
    <w:rsid w:val="00F75935"/>
    <w:rsid w:val="00F85643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CCDF-C0F3-4BE5-9EB5-C6C84608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kobets.va</dc:creator>
  <cp:lastModifiedBy>Татьяна Бочкарева</cp:lastModifiedBy>
  <cp:revision>15</cp:revision>
  <cp:lastPrinted>2020-02-11T14:22:00Z</cp:lastPrinted>
  <dcterms:created xsi:type="dcterms:W3CDTF">2020-02-11T05:17:00Z</dcterms:created>
  <dcterms:modified xsi:type="dcterms:W3CDTF">2020-04-14T11:16:00Z</dcterms:modified>
</cp:coreProperties>
</file>