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3" w:rsidRPr="00D120EC" w:rsidRDefault="00E231B1" w:rsidP="002B173A">
      <w:pPr>
        <w:pStyle w:val="1"/>
        <w:shd w:val="clear" w:color="auto" w:fill="auto"/>
        <w:spacing w:line="240" w:lineRule="auto"/>
        <w:ind w:firstLine="0"/>
        <w:jc w:val="center"/>
        <w:rPr>
          <w:rFonts w:ascii="Times New Roman" w:hAnsi="Times New Roman" w:cs="Times New Roman"/>
          <w:b/>
          <w:sz w:val="24"/>
          <w:szCs w:val="24"/>
        </w:rPr>
      </w:pPr>
      <w:r w:rsidRPr="00D120EC">
        <w:rPr>
          <w:rStyle w:val="0pt"/>
          <w:rFonts w:ascii="Times New Roman" w:hAnsi="Times New Roman" w:cs="Times New Roman"/>
          <w:b/>
          <w:sz w:val="24"/>
          <w:szCs w:val="24"/>
        </w:rPr>
        <w:t>Отчет об исполнении Плана</w:t>
      </w:r>
      <w:r w:rsidR="007A20A3" w:rsidRPr="00D120EC">
        <w:rPr>
          <w:rStyle w:val="0pt"/>
          <w:rFonts w:ascii="Times New Roman" w:hAnsi="Times New Roman" w:cs="Times New Roman"/>
          <w:b/>
          <w:sz w:val="24"/>
          <w:szCs w:val="24"/>
        </w:rPr>
        <w:t xml:space="preserve"> </w:t>
      </w:r>
    </w:p>
    <w:p w:rsidR="001E5B34" w:rsidRPr="00D120EC" w:rsidRDefault="007A20A3" w:rsidP="002B173A">
      <w:pPr>
        <w:pStyle w:val="1"/>
        <w:shd w:val="clear" w:color="auto" w:fill="auto"/>
        <w:spacing w:line="240" w:lineRule="auto"/>
        <w:ind w:firstLine="0"/>
        <w:jc w:val="center"/>
        <w:rPr>
          <w:rStyle w:val="0pt"/>
          <w:rFonts w:ascii="Times New Roman" w:hAnsi="Times New Roman" w:cs="Times New Roman"/>
          <w:b/>
          <w:sz w:val="24"/>
          <w:szCs w:val="24"/>
        </w:rPr>
      </w:pPr>
      <w:r w:rsidRPr="00D120EC">
        <w:rPr>
          <w:rStyle w:val="0pt"/>
          <w:rFonts w:ascii="Times New Roman" w:hAnsi="Times New Roman" w:cs="Times New Roman"/>
          <w:b/>
          <w:sz w:val="24"/>
          <w:szCs w:val="24"/>
        </w:rPr>
        <w:t xml:space="preserve">работы должностных лиц, ответственных за профилактику коррупционных и иных правонарушений </w:t>
      </w:r>
      <w:r w:rsidR="00764A22" w:rsidRPr="00D120EC">
        <w:rPr>
          <w:rStyle w:val="0pt"/>
          <w:rFonts w:ascii="Times New Roman" w:hAnsi="Times New Roman" w:cs="Times New Roman"/>
          <w:b/>
          <w:sz w:val="24"/>
          <w:szCs w:val="24"/>
        </w:rPr>
        <w:t>Администрации Пуровского района</w:t>
      </w:r>
      <w:r w:rsidR="0038550E" w:rsidRPr="00D120EC">
        <w:rPr>
          <w:rStyle w:val="0pt"/>
          <w:rFonts w:ascii="Times New Roman" w:hAnsi="Times New Roman" w:cs="Times New Roman"/>
          <w:b/>
          <w:sz w:val="24"/>
          <w:szCs w:val="24"/>
        </w:rPr>
        <w:t xml:space="preserve"> </w:t>
      </w:r>
    </w:p>
    <w:p w:rsidR="007A20A3" w:rsidRPr="00D120EC" w:rsidRDefault="009A009F" w:rsidP="002B173A">
      <w:pPr>
        <w:pStyle w:val="1"/>
        <w:shd w:val="clear" w:color="auto" w:fill="auto"/>
        <w:spacing w:line="240" w:lineRule="auto"/>
        <w:ind w:firstLine="0"/>
        <w:jc w:val="center"/>
        <w:rPr>
          <w:rStyle w:val="0pt"/>
          <w:rFonts w:ascii="Times New Roman" w:hAnsi="Times New Roman" w:cs="Times New Roman"/>
          <w:b/>
          <w:sz w:val="24"/>
          <w:szCs w:val="24"/>
        </w:rPr>
      </w:pPr>
      <w:r>
        <w:rPr>
          <w:rStyle w:val="0pt"/>
          <w:rFonts w:ascii="Times New Roman" w:hAnsi="Times New Roman" w:cs="Times New Roman"/>
          <w:b/>
          <w:sz w:val="24"/>
          <w:szCs w:val="24"/>
        </w:rPr>
        <w:t xml:space="preserve">за </w:t>
      </w:r>
      <w:r w:rsidR="005F6217">
        <w:rPr>
          <w:rStyle w:val="0pt"/>
          <w:rFonts w:ascii="Times New Roman" w:hAnsi="Times New Roman" w:cs="Times New Roman"/>
          <w:b/>
          <w:sz w:val="24"/>
          <w:szCs w:val="24"/>
        </w:rPr>
        <w:t xml:space="preserve">1 полугодие </w:t>
      </w:r>
      <w:r w:rsidR="00764A22" w:rsidRPr="00D120EC">
        <w:rPr>
          <w:rStyle w:val="0pt"/>
          <w:rFonts w:ascii="Times New Roman" w:hAnsi="Times New Roman" w:cs="Times New Roman"/>
          <w:b/>
          <w:sz w:val="24"/>
          <w:szCs w:val="24"/>
        </w:rPr>
        <w:t>2019 год</w:t>
      </w:r>
      <w:r w:rsidR="00E231B1" w:rsidRPr="00D120EC">
        <w:rPr>
          <w:rStyle w:val="0pt"/>
          <w:rFonts w:ascii="Times New Roman" w:hAnsi="Times New Roman" w:cs="Times New Roman"/>
          <w:b/>
          <w:sz w:val="24"/>
          <w:szCs w:val="24"/>
        </w:rPr>
        <w:t>а</w:t>
      </w:r>
    </w:p>
    <w:p w:rsidR="007A20A3" w:rsidRPr="00D120EC" w:rsidRDefault="007A20A3" w:rsidP="007A20A3">
      <w:pPr>
        <w:pStyle w:val="1"/>
        <w:shd w:val="clear" w:color="auto" w:fill="auto"/>
        <w:spacing w:line="312" w:lineRule="exact"/>
        <w:ind w:left="1276" w:right="1226" w:firstLine="0"/>
        <w:jc w:val="center"/>
        <w:rPr>
          <w:rStyle w:val="0pt"/>
          <w:rFonts w:ascii="Times New Roman" w:hAnsi="Times New Roman" w:cs="Times New Roman"/>
          <w:sz w:val="24"/>
          <w:szCs w:val="24"/>
        </w:rPr>
      </w:pPr>
    </w:p>
    <w:tbl>
      <w:tblPr>
        <w:tblStyle w:val="a5"/>
        <w:tblW w:w="9781" w:type="dxa"/>
        <w:tblInd w:w="250" w:type="dxa"/>
        <w:tblLayout w:type="fixed"/>
        <w:tblLook w:val="04A0" w:firstRow="1" w:lastRow="0" w:firstColumn="1" w:lastColumn="0" w:noHBand="0" w:noVBand="1"/>
      </w:tblPr>
      <w:tblGrid>
        <w:gridCol w:w="534"/>
        <w:gridCol w:w="5103"/>
        <w:gridCol w:w="4144"/>
      </w:tblGrid>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pPr>
              <w:jc w:val="center"/>
              <w:rPr>
                <w:b/>
                <w:sz w:val="22"/>
                <w:szCs w:val="22"/>
              </w:rPr>
            </w:pPr>
            <w:r w:rsidRPr="00D120EC">
              <w:rPr>
                <w:b/>
                <w:sz w:val="22"/>
                <w:szCs w:val="22"/>
              </w:rPr>
              <w:t>№</w:t>
            </w:r>
          </w:p>
          <w:p w:rsidR="006D26B3" w:rsidRPr="00D120EC" w:rsidRDefault="006D26B3">
            <w:pPr>
              <w:jc w:val="center"/>
              <w:rPr>
                <w:b/>
                <w:sz w:val="22"/>
                <w:szCs w:val="22"/>
              </w:rPr>
            </w:pPr>
            <w:r w:rsidRPr="00D120EC">
              <w:rPr>
                <w:b/>
                <w:sz w:val="22"/>
                <w:szCs w:val="22"/>
              </w:rPr>
              <w:t>п/п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pPr>
              <w:jc w:val="center"/>
              <w:rPr>
                <w:b/>
                <w:sz w:val="22"/>
                <w:szCs w:val="22"/>
              </w:rPr>
            </w:pPr>
            <w:r w:rsidRPr="00D120EC">
              <w:rPr>
                <w:b/>
                <w:sz w:val="22"/>
                <w:szCs w:val="22"/>
              </w:rPr>
              <w:t>Мероприятие</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764A22">
            <w:pPr>
              <w:jc w:val="center"/>
              <w:rPr>
                <w:b/>
                <w:sz w:val="22"/>
                <w:szCs w:val="22"/>
              </w:rPr>
            </w:pPr>
            <w:r w:rsidRPr="00D120EC">
              <w:rPr>
                <w:b/>
                <w:sz w:val="22"/>
                <w:szCs w:val="22"/>
              </w:rPr>
              <w:t>Результаты работы</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476E1F" w:rsidP="00F74822">
            <w:pPr>
              <w:jc w:val="both"/>
              <w:rPr>
                <w:sz w:val="22"/>
                <w:szCs w:val="22"/>
              </w:rPr>
            </w:pPr>
            <w:r>
              <w:rPr>
                <w:sz w:val="22"/>
                <w:szCs w:val="22"/>
              </w:rPr>
              <w:t>Проведено 2</w:t>
            </w:r>
            <w:r w:rsidR="006D26B3" w:rsidRPr="00D120EC">
              <w:rPr>
                <w:sz w:val="22"/>
                <w:szCs w:val="22"/>
              </w:rPr>
              <w:t xml:space="preserve"> </w:t>
            </w:r>
            <w:r w:rsidR="005F1A18" w:rsidRPr="00D120EC">
              <w:rPr>
                <w:sz w:val="22"/>
                <w:szCs w:val="22"/>
              </w:rPr>
              <w:t>совещани</w:t>
            </w:r>
            <w:r>
              <w:rPr>
                <w:sz w:val="22"/>
                <w:szCs w:val="22"/>
              </w:rPr>
              <w:t>я по итогам мониторинга.</w:t>
            </w:r>
            <w:r w:rsidR="005F1A18" w:rsidRPr="00D120EC">
              <w:rPr>
                <w:sz w:val="22"/>
                <w:szCs w:val="22"/>
              </w:rPr>
              <w:t xml:space="preserve"> </w:t>
            </w:r>
            <w:r>
              <w:rPr>
                <w:sz w:val="22"/>
                <w:szCs w:val="22"/>
              </w:rPr>
              <w:t xml:space="preserve"> Принят </w:t>
            </w:r>
            <w:r w:rsidR="005F1A18" w:rsidRPr="00D120EC">
              <w:rPr>
                <w:sz w:val="22"/>
                <w:szCs w:val="22"/>
              </w:rPr>
              <w:t>2</w:t>
            </w:r>
            <w:r w:rsidR="006278ED">
              <w:rPr>
                <w:sz w:val="22"/>
                <w:szCs w:val="22"/>
              </w:rPr>
              <w:t>1</w:t>
            </w:r>
            <w:r w:rsidR="005F1A18" w:rsidRPr="00D120EC">
              <w:rPr>
                <w:sz w:val="22"/>
                <w:szCs w:val="22"/>
              </w:rPr>
              <w:t xml:space="preserve"> правов</w:t>
            </w:r>
            <w:r w:rsidR="006278ED">
              <w:rPr>
                <w:sz w:val="22"/>
                <w:szCs w:val="22"/>
              </w:rPr>
              <w:t>ой</w:t>
            </w:r>
            <w:r w:rsidR="005F1A18" w:rsidRPr="00D120EC">
              <w:rPr>
                <w:sz w:val="22"/>
                <w:szCs w:val="22"/>
              </w:rPr>
              <w:t xml:space="preserve"> акт</w:t>
            </w:r>
            <w:r w:rsidR="006278ED">
              <w:rPr>
                <w:sz w:val="22"/>
                <w:szCs w:val="22"/>
              </w:rPr>
              <w:t xml:space="preserve"> в сфере деятельности по </w:t>
            </w:r>
            <w:r w:rsidR="00F74822">
              <w:rPr>
                <w:sz w:val="22"/>
                <w:szCs w:val="22"/>
              </w:rPr>
              <w:t>противодействию коррупции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Анализ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23" w:rsidRPr="00960E23" w:rsidRDefault="006D26B3" w:rsidP="00960E23">
            <w:pPr>
              <w:autoSpaceDE w:val="0"/>
              <w:autoSpaceDN w:val="0"/>
              <w:adjustRightInd w:val="0"/>
              <w:rPr>
                <w:sz w:val="22"/>
                <w:szCs w:val="22"/>
              </w:rPr>
            </w:pPr>
            <w:r w:rsidRPr="00960E23">
              <w:rPr>
                <w:sz w:val="22"/>
                <w:szCs w:val="22"/>
              </w:rPr>
              <w:t>Рассмотрены</w:t>
            </w:r>
            <w:r w:rsidR="00960E23" w:rsidRPr="00960E23">
              <w:rPr>
                <w:sz w:val="22"/>
                <w:szCs w:val="22"/>
              </w:rPr>
              <w:t>:</w:t>
            </w:r>
            <w:r w:rsidRPr="00960E23">
              <w:rPr>
                <w:sz w:val="22"/>
                <w:szCs w:val="22"/>
              </w:rPr>
              <w:t xml:space="preserve"> </w:t>
            </w:r>
          </w:p>
          <w:p w:rsidR="00960E23" w:rsidRPr="00960E23" w:rsidRDefault="00960E23" w:rsidP="00194E48">
            <w:pPr>
              <w:tabs>
                <w:tab w:val="left" w:pos="350"/>
              </w:tabs>
              <w:autoSpaceDE w:val="0"/>
              <w:autoSpaceDN w:val="0"/>
              <w:adjustRightInd w:val="0"/>
              <w:jc w:val="both"/>
              <w:rPr>
                <w:sz w:val="22"/>
                <w:szCs w:val="22"/>
              </w:rPr>
            </w:pPr>
            <w:r w:rsidRPr="00960E23">
              <w:rPr>
                <w:sz w:val="22"/>
                <w:szCs w:val="22"/>
              </w:rPr>
              <w:t xml:space="preserve">- </w:t>
            </w:r>
            <w:r w:rsidRPr="00960E23">
              <w:rPr>
                <w:sz w:val="22"/>
                <w:szCs w:val="22"/>
              </w:rPr>
              <w:tab/>
            </w:r>
            <w:r w:rsidR="006D26B3" w:rsidRPr="00960E23">
              <w:rPr>
                <w:sz w:val="22"/>
                <w:szCs w:val="22"/>
              </w:rPr>
              <w:t xml:space="preserve">Постановления Пленума Верховного Суда от 14.01.2019 </w:t>
            </w:r>
            <w:r w:rsidR="001017A7" w:rsidRPr="00960E23">
              <w:rPr>
                <w:sz w:val="22"/>
                <w:szCs w:val="22"/>
              </w:rPr>
              <w:t>№ 24-АД18-7, от 28.11.2017 № 46</w:t>
            </w:r>
            <w:r w:rsidRPr="00960E23">
              <w:rPr>
                <w:sz w:val="22"/>
                <w:szCs w:val="22"/>
              </w:rPr>
              <w:t>;</w:t>
            </w:r>
          </w:p>
          <w:p w:rsidR="00960E23" w:rsidRPr="00960E23" w:rsidRDefault="00960E23" w:rsidP="00194E48">
            <w:pPr>
              <w:tabs>
                <w:tab w:val="left" w:pos="350"/>
              </w:tabs>
              <w:autoSpaceDE w:val="0"/>
              <w:autoSpaceDN w:val="0"/>
              <w:adjustRightInd w:val="0"/>
              <w:jc w:val="both"/>
              <w:rPr>
                <w:rFonts w:eastAsiaTheme="minorHAnsi"/>
                <w:sz w:val="22"/>
                <w:szCs w:val="22"/>
                <w:lang w:eastAsia="en-US"/>
              </w:rPr>
            </w:pPr>
            <w:r w:rsidRPr="00960E23">
              <w:rPr>
                <w:sz w:val="22"/>
                <w:szCs w:val="22"/>
              </w:rPr>
              <w:t xml:space="preserve">- </w:t>
            </w:r>
            <w:r w:rsidRPr="00960E23">
              <w:rPr>
                <w:sz w:val="22"/>
                <w:szCs w:val="22"/>
              </w:rPr>
              <w:tab/>
            </w:r>
            <w:r w:rsidRPr="00960E23">
              <w:rPr>
                <w:rFonts w:eastAsiaTheme="minorHAnsi"/>
                <w:sz w:val="22"/>
                <w:szCs w:val="22"/>
                <w:lang w:eastAsia="en-US"/>
              </w:rPr>
              <w:t>Постановление Президиума Хабаровского краевого суда от 08.04.2019 № 44г-41/2019;</w:t>
            </w:r>
          </w:p>
          <w:p w:rsidR="00960E23" w:rsidRPr="00960E23" w:rsidRDefault="00960E23" w:rsidP="00194E48">
            <w:pPr>
              <w:tabs>
                <w:tab w:val="left" w:pos="350"/>
              </w:tabs>
              <w:autoSpaceDE w:val="0"/>
              <w:autoSpaceDN w:val="0"/>
              <w:adjustRightInd w:val="0"/>
              <w:jc w:val="both"/>
              <w:rPr>
                <w:rFonts w:eastAsiaTheme="minorHAnsi"/>
                <w:sz w:val="22"/>
                <w:szCs w:val="22"/>
                <w:lang w:eastAsia="en-US"/>
              </w:rPr>
            </w:pPr>
            <w:r w:rsidRPr="00960E23">
              <w:rPr>
                <w:rFonts w:eastAsiaTheme="minorHAnsi"/>
                <w:sz w:val="22"/>
                <w:szCs w:val="22"/>
                <w:lang w:eastAsia="en-US"/>
              </w:rPr>
              <w:t xml:space="preserve">- </w:t>
            </w:r>
            <w:r w:rsidRPr="00960E23">
              <w:rPr>
                <w:rFonts w:eastAsiaTheme="minorHAnsi"/>
                <w:sz w:val="22"/>
                <w:szCs w:val="22"/>
                <w:lang w:eastAsia="en-US"/>
              </w:rPr>
              <w:tab/>
              <w:t>Решение Индустриального районного суда г. Перми от 04.02.2016 № 2-12/16;</w:t>
            </w:r>
          </w:p>
          <w:p w:rsidR="00960E23" w:rsidRPr="00960E23" w:rsidRDefault="00960E23" w:rsidP="00194E48">
            <w:pPr>
              <w:tabs>
                <w:tab w:val="left" w:pos="350"/>
              </w:tabs>
              <w:autoSpaceDE w:val="0"/>
              <w:autoSpaceDN w:val="0"/>
              <w:adjustRightInd w:val="0"/>
              <w:jc w:val="both"/>
              <w:rPr>
                <w:rFonts w:eastAsiaTheme="minorHAnsi"/>
                <w:sz w:val="22"/>
                <w:szCs w:val="22"/>
                <w:lang w:eastAsia="en-US"/>
              </w:rPr>
            </w:pPr>
            <w:r w:rsidRPr="00960E23">
              <w:rPr>
                <w:rFonts w:eastAsiaTheme="minorHAnsi"/>
                <w:sz w:val="22"/>
                <w:szCs w:val="22"/>
                <w:lang w:eastAsia="en-US"/>
              </w:rPr>
              <w:t xml:space="preserve">- </w:t>
            </w:r>
            <w:r w:rsidRPr="00960E23">
              <w:rPr>
                <w:rFonts w:eastAsiaTheme="minorHAnsi"/>
                <w:sz w:val="22"/>
                <w:szCs w:val="22"/>
                <w:lang w:eastAsia="en-US"/>
              </w:rPr>
              <w:tab/>
              <w:t>Апелляционное определение Ульяновского областного суда от 04.09.2018 № 33-3623/2018;</w:t>
            </w:r>
          </w:p>
          <w:p w:rsidR="006D26B3" w:rsidRPr="00960E23" w:rsidRDefault="006D26B3" w:rsidP="005F1A18">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E231B1">
            <w:pPr>
              <w:jc w:val="both"/>
              <w:rPr>
                <w:sz w:val="22"/>
                <w:szCs w:val="22"/>
              </w:rPr>
            </w:pPr>
            <w:r w:rsidRPr="00D120EC">
              <w:rPr>
                <w:sz w:val="22"/>
                <w:szCs w:val="22"/>
              </w:rPr>
              <w:t>В ходе ме</w:t>
            </w:r>
            <w:r w:rsidR="001017A7" w:rsidRPr="00D120EC">
              <w:rPr>
                <w:sz w:val="22"/>
                <w:szCs w:val="22"/>
              </w:rPr>
              <w:t xml:space="preserve">роприятий ознакомлены </w:t>
            </w:r>
            <w:r w:rsidR="002F3ED4">
              <w:rPr>
                <w:sz w:val="22"/>
                <w:szCs w:val="22"/>
              </w:rPr>
              <w:t>19</w:t>
            </w:r>
            <w:r w:rsidR="001017A7" w:rsidRPr="00D120EC">
              <w:rPr>
                <w:sz w:val="22"/>
                <w:szCs w:val="22"/>
              </w:rPr>
              <w:t xml:space="preserve"> человек</w:t>
            </w:r>
          </w:p>
          <w:p w:rsidR="006D26B3" w:rsidRPr="00D120EC" w:rsidRDefault="006D26B3" w:rsidP="00E231B1">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4.</w:t>
            </w:r>
          </w:p>
        </w:tc>
        <w:tc>
          <w:tcPr>
            <w:tcW w:w="5103" w:type="dxa"/>
            <w:tcBorders>
              <w:top w:val="single" w:sz="4" w:space="0" w:color="000000" w:themeColor="text1"/>
              <w:left w:val="single" w:sz="4" w:space="0" w:color="000000" w:themeColor="text1"/>
              <w:right w:val="single" w:sz="4" w:space="0" w:color="000000" w:themeColor="text1"/>
            </w:tcBorders>
          </w:tcPr>
          <w:p w:rsidR="006D26B3" w:rsidRDefault="006D26B3" w:rsidP="00AC3473">
            <w:pPr>
              <w:jc w:val="both"/>
              <w:rPr>
                <w:sz w:val="22"/>
                <w:szCs w:val="22"/>
              </w:rPr>
            </w:pPr>
            <w:r w:rsidRPr="00D120EC">
              <w:rPr>
                <w:sz w:val="22"/>
                <w:szCs w:val="22"/>
              </w:rPr>
              <w:t>Анализ сведений (анкет), представляемых гражданами, претендующими на замещение должностей муниципальной службы;</w:t>
            </w:r>
          </w:p>
          <w:p w:rsidR="00D120EC" w:rsidRPr="00D120EC" w:rsidRDefault="00D120EC" w:rsidP="00AC3473">
            <w:pPr>
              <w:jc w:val="both"/>
              <w:rPr>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CC0455">
            <w:pPr>
              <w:jc w:val="both"/>
              <w:rPr>
                <w:sz w:val="22"/>
                <w:szCs w:val="22"/>
              </w:rPr>
            </w:pPr>
            <w:r w:rsidRPr="00D120EC">
              <w:rPr>
                <w:sz w:val="22"/>
                <w:szCs w:val="22"/>
              </w:rPr>
              <w:t xml:space="preserve">Произведен анализ </w:t>
            </w:r>
            <w:r w:rsidR="002F3ED4">
              <w:rPr>
                <w:sz w:val="22"/>
                <w:szCs w:val="22"/>
              </w:rPr>
              <w:t>19</w:t>
            </w:r>
            <w:r w:rsidR="001017A7" w:rsidRPr="00D120EC">
              <w:rPr>
                <w:sz w:val="22"/>
                <w:szCs w:val="22"/>
              </w:rPr>
              <w:t xml:space="preserve"> анкет, нарушения не выявлены</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Проверка сведений, представляемых  гражданами, претендующими на замещение должностей муниципальной службы и оформление результатов проверки в соответствии с постановлениями Губернатора Ямало-Ненецкого автономного округа от 02.04.2012 № 41-ПГ, от 02.04.2012 № 72-ПГ</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A60B55" w:rsidP="00A60B55">
            <w:pPr>
              <w:jc w:val="both"/>
              <w:rPr>
                <w:sz w:val="22"/>
                <w:szCs w:val="22"/>
              </w:rPr>
            </w:pPr>
            <w:r>
              <w:rPr>
                <w:sz w:val="22"/>
                <w:szCs w:val="22"/>
              </w:rPr>
              <w:t xml:space="preserve">6 проверок сведений, представленных  </w:t>
            </w:r>
            <w:r w:rsidRPr="00D120EC">
              <w:rPr>
                <w:sz w:val="22"/>
                <w:szCs w:val="22"/>
              </w:rPr>
              <w:t>граждан</w:t>
            </w:r>
            <w:r>
              <w:rPr>
                <w:sz w:val="22"/>
                <w:szCs w:val="22"/>
              </w:rPr>
              <w:t>ами</w:t>
            </w:r>
            <w:r w:rsidRPr="00D120EC">
              <w:rPr>
                <w:sz w:val="22"/>
                <w:szCs w:val="22"/>
              </w:rPr>
              <w:t>, претендующи</w:t>
            </w:r>
            <w:r>
              <w:rPr>
                <w:sz w:val="22"/>
                <w:szCs w:val="22"/>
              </w:rPr>
              <w:t>ми</w:t>
            </w:r>
            <w:r w:rsidRPr="00D120EC">
              <w:rPr>
                <w:sz w:val="22"/>
                <w:szCs w:val="22"/>
              </w:rPr>
              <w:t xml:space="preserve"> на замещение должностей муниципальной службы</w:t>
            </w:r>
            <w:r>
              <w:rPr>
                <w:sz w:val="22"/>
                <w:szCs w:val="22"/>
              </w:rPr>
              <w:t>, окончены, а также 13 проверок находятся в стадии производства</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72175C">
            <w:pPr>
              <w:jc w:val="both"/>
              <w:rPr>
                <w:sz w:val="22"/>
                <w:szCs w:val="22"/>
              </w:rPr>
            </w:pPr>
            <w:r w:rsidRPr="00D120EC">
              <w:rPr>
                <w:sz w:val="22"/>
                <w:szCs w:val="22"/>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D120EC" w:rsidRPr="00D120EC" w:rsidRDefault="00D120EC" w:rsidP="0072175C">
            <w:pPr>
              <w:jc w:val="both"/>
              <w:rPr>
                <w:sz w:val="22"/>
                <w:szCs w:val="22"/>
              </w:rPr>
            </w:pPr>
          </w:p>
        </w:tc>
        <w:tc>
          <w:tcPr>
            <w:tcW w:w="4144" w:type="dxa"/>
            <w:vMerge w:val="restart"/>
            <w:tcBorders>
              <w:top w:val="single" w:sz="4" w:space="0" w:color="000000" w:themeColor="text1"/>
              <w:left w:val="single" w:sz="4" w:space="0" w:color="000000" w:themeColor="text1"/>
              <w:right w:val="single" w:sz="4" w:space="0" w:color="000000" w:themeColor="text1"/>
            </w:tcBorders>
          </w:tcPr>
          <w:p w:rsidR="00D120EC" w:rsidRPr="00D120EC" w:rsidRDefault="006D26B3" w:rsidP="002F3ED4">
            <w:pPr>
              <w:jc w:val="both"/>
              <w:rPr>
                <w:sz w:val="22"/>
                <w:szCs w:val="22"/>
              </w:rPr>
            </w:pPr>
            <w:r w:rsidRPr="00D120EC">
              <w:rPr>
                <w:sz w:val="22"/>
                <w:szCs w:val="22"/>
              </w:rPr>
              <w:t>В установленный срок сведения представили 3</w:t>
            </w:r>
            <w:r w:rsidR="00A60B55">
              <w:rPr>
                <w:sz w:val="22"/>
                <w:szCs w:val="22"/>
              </w:rPr>
              <w:t>50</w:t>
            </w:r>
            <w:r w:rsidRPr="00D120EC">
              <w:rPr>
                <w:sz w:val="22"/>
                <w:szCs w:val="22"/>
              </w:rPr>
              <w:t xml:space="preserve"> муниципальных служащих</w:t>
            </w:r>
            <w:r w:rsidR="00C2489C" w:rsidRPr="00D120EC">
              <w:rPr>
                <w:sz w:val="22"/>
                <w:szCs w:val="22"/>
              </w:rPr>
              <w:t xml:space="preserve"> </w:t>
            </w:r>
            <w:r w:rsidR="00A60B55">
              <w:rPr>
                <w:sz w:val="22"/>
                <w:szCs w:val="22"/>
              </w:rPr>
              <w:t xml:space="preserve">и </w:t>
            </w:r>
            <w:r w:rsidR="002F3ED4">
              <w:rPr>
                <w:sz w:val="22"/>
                <w:szCs w:val="22"/>
              </w:rPr>
              <w:t>19</w:t>
            </w:r>
            <w:r w:rsidRPr="00D120EC">
              <w:rPr>
                <w:sz w:val="22"/>
                <w:szCs w:val="22"/>
              </w:rPr>
              <w:t xml:space="preserve"> </w:t>
            </w:r>
            <w:r w:rsidR="00506FC1" w:rsidRPr="00D120EC">
              <w:rPr>
                <w:sz w:val="22"/>
                <w:szCs w:val="22"/>
              </w:rPr>
              <w:t>граждан, претендующих на должности муниципальной службы</w:t>
            </w:r>
            <w:r w:rsidR="00E91F68">
              <w:rPr>
                <w:sz w:val="22"/>
                <w:szCs w:val="22"/>
              </w:rPr>
              <w:t>,</w:t>
            </w:r>
            <w:r w:rsidR="00506FC1" w:rsidRPr="00D120EC">
              <w:rPr>
                <w:sz w:val="22"/>
                <w:szCs w:val="22"/>
              </w:rPr>
              <w:t xml:space="preserve"> </w:t>
            </w:r>
            <w:r w:rsidR="00E91F68">
              <w:rPr>
                <w:sz w:val="22"/>
                <w:szCs w:val="22"/>
              </w:rPr>
              <w:t>один</w:t>
            </w:r>
            <w:r w:rsidR="00506FC1" w:rsidRPr="00D120EC">
              <w:rPr>
                <w:sz w:val="22"/>
                <w:szCs w:val="22"/>
              </w:rPr>
              <w:t xml:space="preserve"> гражданин, из числа претендующих на замещение должности муниципальной службы, представ</w:t>
            </w:r>
            <w:r w:rsidR="001017A7" w:rsidRPr="00D120EC">
              <w:rPr>
                <w:sz w:val="22"/>
                <w:szCs w:val="22"/>
              </w:rPr>
              <w:t>ил сведения в декабре 2018 года</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D120EC" w:rsidP="00025A0E">
            <w:pPr>
              <w:jc w:val="both"/>
              <w:rPr>
                <w:sz w:val="22"/>
                <w:szCs w:val="22"/>
              </w:rPr>
            </w:pPr>
            <w:r w:rsidRPr="00D120EC">
              <w:rPr>
                <w:sz w:val="22"/>
                <w:szCs w:val="22"/>
              </w:rPr>
              <w:t>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506FC1">
            <w:pPr>
              <w:tabs>
                <w:tab w:val="left" w:pos="317"/>
              </w:tabs>
              <w:jc w:val="both"/>
              <w:rPr>
                <w:sz w:val="22"/>
                <w:szCs w:val="22"/>
              </w:rPr>
            </w:pPr>
            <w:r w:rsidRPr="00D120EC">
              <w:rPr>
                <w:sz w:val="22"/>
                <w:szCs w:val="22"/>
              </w:rPr>
              <w:t xml:space="preserve">- </w:t>
            </w:r>
            <w:r w:rsidR="00506FC1" w:rsidRPr="00D120EC">
              <w:rPr>
                <w:sz w:val="22"/>
                <w:szCs w:val="22"/>
              </w:rPr>
              <w:tab/>
            </w:r>
            <w:r w:rsidRPr="00D120EC">
              <w:rPr>
                <w:sz w:val="22"/>
                <w:szCs w:val="22"/>
              </w:rPr>
              <w:t>гражданами, претендующими на должности муниципальной службы;</w:t>
            </w:r>
          </w:p>
          <w:p w:rsidR="00D120EC" w:rsidRPr="00D120EC" w:rsidRDefault="00D120EC" w:rsidP="00506FC1">
            <w:pPr>
              <w:tabs>
                <w:tab w:val="left" w:pos="317"/>
              </w:tabs>
              <w:jc w:val="both"/>
              <w:rPr>
                <w:sz w:val="22"/>
                <w:szCs w:val="22"/>
              </w:rPr>
            </w:pPr>
          </w:p>
        </w:tc>
        <w:tc>
          <w:tcPr>
            <w:tcW w:w="4144" w:type="dxa"/>
            <w:vMerge/>
            <w:tcBorders>
              <w:left w:val="single" w:sz="4" w:space="0" w:color="000000" w:themeColor="text1"/>
              <w:right w:val="single" w:sz="4" w:space="0" w:color="000000" w:themeColor="text1"/>
            </w:tcBorders>
          </w:tcPr>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D120EC" w:rsidP="00025A0E">
            <w:pPr>
              <w:jc w:val="both"/>
              <w:rPr>
                <w:sz w:val="22"/>
                <w:szCs w:val="22"/>
              </w:rPr>
            </w:pPr>
            <w:r w:rsidRPr="00D120EC">
              <w:rPr>
                <w:sz w:val="22"/>
                <w:szCs w:val="22"/>
              </w:rPr>
              <w:t>6.2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506FC1">
            <w:pPr>
              <w:tabs>
                <w:tab w:val="left" w:pos="317"/>
              </w:tabs>
              <w:jc w:val="both"/>
              <w:rPr>
                <w:sz w:val="22"/>
                <w:szCs w:val="22"/>
              </w:rPr>
            </w:pPr>
            <w:r w:rsidRPr="00D120EC">
              <w:rPr>
                <w:sz w:val="22"/>
                <w:szCs w:val="22"/>
              </w:rPr>
              <w:t xml:space="preserve">- </w:t>
            </w:r>
            <w:r w:rsidR="00506FC1" w:rsidRPr="00D120EC">
              <w:rPr>
                <w:sz w:val="22"/>
                <w:szCs w:val="22"/>
              </w:rPr>
              <w:tab/>
            </w:r>
            <w:r w:rsidRPr="00D120EC">
              <w:rPr>
                <w:sz w:val="22"/>
                <w:szCs w:val="22"/>
              </w:rPr>
              <w:t>муниципальными служащими</w:t>
            </w:r>
          </w:p>
          <w:p w:rsidR="00D120EC" w:rsidRPr="00D120EC" w:rsidRDefault="00D120EC" w:rsidP="00506FC1">
            <w:pPr>
              <w:tabs>
                <w:tab w:val="left" w:pos="317"/>
              </w:tabs>
              <w:jc w:val="both"/>
              <w:rPr>
                <w:sz w:val="22"/>
                <w:szCs w:val="22"/>
              </w:rPr>
            </w:pPr>
          </w:p>
        </w:tc>
        <w:tc>
          <w:tcPr>
            <w:tcW w:w="4144" w:type="dxa"/>
            <w:vMerge/>
            <w:tcBorders>
              <w:left w:val="single" w:sz="4" w:space="0" w:color="000000" w:themeColor="text1"/>
              <w:right w:val="single" w:sz="4" w:space="0" w:color="000000" w:themeColor="text1"/>
            </w:tcBorders>
          </w:tcPr>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lastRenderedPageBreak/>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Прием сведений о доходах, расходах, об имуществе и обязательствах имущественного характера, представляемых муниципальными служащими Администрации Пуровского района, руководителями муниципальных учреждений</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E91F68" w:rsidP="00A60B55">
            <w:pPr>
              <w:jc w:val="both"/>
              <w:rPr>
                <w:sz w:val="22"/>
                <w:szCs w:val="22"/>
              </w:rPr>
            </w:pPr>
            <w:r>
              <w:rPr>
                <w:sz w:val="22"/>
                <w:szCs w:val="22"/>
              </w:rPr>
              <w:t>С</w:t>
            </w:r>
            <w:r w:rsidR="006D26B3" w:rsidRPr="00D120EC">
              <w:rPr>
                <w:sz w:val="22"/>
                <w:szCs w:val="22"/>
              </w:rPr>
              <w:t xml:space="preserve">ведения представили </w:t>
            </w:r>
            <w:r w:rsidR="00A60B55">
              <w:rPr>
                <w:sz w:val="22"/>
                <w:szCs w:val="22"/>
              </w:rPr>
              <w:t>234 муниципальных служащих и 70</w:t>
            </w:r>
            <w:r w:rsidR="006D26B3" w:rsidRPr="00D120EC">
              <w:rPr>
                <w:sz w:val="22"/>
                <w:szCs w:val="22"/>
              </w:rPr>
              <w:t xml:space="preserve"> руководителей</w:t>
            </w:r>
            <w:r w:rsidR="00D42F4F" w:rsidRPr="00D120EC">
              <w:rPr>
                <w:sz w:val="22"/>
                <w:szCs w:val="22"/>
              </w:rPr>
              <w:t xml:space="preserve"> учреждений.</w:t>
            </w:r>
            <w:r w:rsidR="006D26B3" w:rsidRPr="00D120EC">
              <w:rPr>
                <w:sz w:val="22"/>
                <w:szCs w:val="22"/>
              </w:rPr>
              <w:t xml:space="preserve"> </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6D26B3" w:rsidRPr="00D120EC" w:rsidRDefault="006D26B3"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Обрабо</w:t>
            </w:r>
            <w:r w:rsidR="001017A7" w:rsidRPr="00D120EC">
              <w:rPr>
                <w:sz w:val="22"/>
                <w:szCs w:val="22"/>
              </w:rPr>
              <w:t xml:space="preserve">тана информация по </w:t>
            </w:r>
            <w:r w:rsidR="00A60B55">
              <w:rPr>
                <w:sz w:val="22"/>
                <w:szCs w:val="22"/>
              </w:rPr>
              <w:t>232</w:t>
            </w:r>
            <w:r w:rsidR="001017A7" w:rsidRPr="00D120EC">
              <w:rPr>
                <w:sz w:val="22"/>
                <w:szCs w:val="22"/>
              </w:rPr>
              <w:t xml:space="preserve"> сведениям</w:t>
            </w:r>
          </w:p>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A60B55" w:rsidP="001D32D5">
            <w:pPr>
              <w:jc w:val="both"/>
              <w:rPr>
                <w:sz w:val="22"/>
                <w:szCs w:val="22"/>
              </w:rPr>
            </w:pPr>
            <w:r>
              <w:rPr>
                <w:sz w:val="22"/>
                <w:szCs w:val="22"/>
              </w:rPr>
              <w:t>Осуществлен анализ по 124 сведениям о доходах, расходах, об имуществе и обязательствах имущественного характера, представленным муниципальными служащими</w:t>
            </w:r>
            <w:r w:rsidR="005A2A0A">
              <w:rPr>
                <w:sz w:val="22"/>
                <w:szCs w:val="22"/>
              </w:rPr>
              <w:t xml:space="preserve"> за 2018 год</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334522">
            <w:pPr>
              <w:jc w:val="both"/>
              <w:rPr>
                <w:sz w:val="22"/>
                <w:szCs w:val="22"/>
              </w:rPr>
            </w:pPr>
            <w:r w:rsidRPr="00D120EC">
              <w:rPr>
                <w:sz w:val="22"/>
                <w:szCs w:val="22"/>
              </w:rPr>
              <w:t xml:space="preserve">Обеспечение постоянного обновления информации по противодействию коррупции на официальном Интернет-сайте муниципального образования Пуровский район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A0A" w:rsidRPr="00D120EC" w:rsidRDefault="005A2A0A" w:rsidP="005A2A0A">
            <w:pPr>
              <w:jc w:val="both"/>
              <w:rPr>
                <w:sz w:val="22"/>
                <w:szCs w:val="22"/>
              </w:rPr>
            </w:pPr>
            <w:r w:rsidRPr="00D120EC">
              <w:rPr>
                <w:sz w:val="22"/>
                <w:szCs w:val="22"/>
              </w:rPr>
              <w:t>Произведено 5 обновлений, размещена следующая информация:</w:t>
            </w:r>
          </w:p>
          <w:p w:rsidR="005A2A0A" w:rsidRPr="00D120EC" w:rsidRDefault="005A2A0A" w:rsidP="005A2A0A">
            <w:pPr>
              <w:tabs>
                <w:tab w:val="left" w:pos="317"/>
              </w:tabs>
              <w:jc w:val="both"/>
              <w:rPr>
                <w:sz w:val="22"/>
                <w:szCs w:val="22"/>
              </w:rPr>
            </w:pPr>
            <w:r w:rsidRPr="00D120EC">
              <w:rPr>
                <w:sz w:val="22"/>
                <w:szCs w:val="22"/>
              </w:rPr>
              <w:t xml:space="preserve">- </w:t>
            </w:r>
            <w:r w:rsidRPr="00D120EC">
              <w:rPr>
                <w:sz w:val="22"/>
                <w:szCs w:val="22"/>
              </w:rPr>
              <w:tab/>
              <w:t>правовых актов Администрации района – 11;</w:t>
            </w:r>
          </w:p>
          <w:p w:rsidR="005A2A0A" w:rsidRPr="00D120EC" w:rsidRDefault="005A2A0A" w:rsidP="005A2A0A">
            <w:pPr>
              <w:tabs>
                <w:tab w:val="left" w:pos="317"/>
              </w:tabs>
              <w:jc w:val="both"/>
              <w:rPr>
                <w:sz w:val="22"/>
                <w:szCs w:val="22"/>
              </w:rPr>
            </w:pPr>
            <w:r w:rsidRPr="00D120EC">
              <w:rPr>
                <w:sz w:val="22"/>
                <w:szCs w:val="22"/>
              </w:rPr>
              <w:t xml:space="preserve">-   </w:t>
            </w:r>
            <w:r w:rsidRPr="00D120EC">
              <w:rPr>
                <w:sz w:val="22"/>
                <w:szCs w:val="22"/>
              </w:rPr>
              <w:tab/>
              <w:t>формы для заполнения (бланки) – 7;</w:t>
            </w:r>
          </w:p>
          <w:p w:rsidR="005A2A0A" w:rsidRPr="00D120EC" w:rsidRDefault="005A2A0A" w:rsidP="005A2A0A">
            <w:pPr>
              <w:tabs>
                <w:tab w:val="left" w:pos="317"/>
              </w:tabs>
              <w:jc w:val="both"/>
              <w:rPr>
                <w:sz w:val="22"/>
                <w:szCs w:val="22"/>
              </w:rPr>
            </w:pPr>
            <w:r w:rsidRPr="00D120EC">
              <w:rPr>
                <w:sz w:val="22"/>
                <w:szCs w:val="22"/>
              </w:rPr>
              <w:t xml:space="preserve">- </w:t>
            </w:r>
            <w:r>
              <w:rPr>
                <w:sz w:val="22"/>
                <w:szCs w:val="22"/>
              </w:rPr>
              <w:tab/>
            </w:r>
            <w:r w:rsidRPr="00D120EC">
              <w:rPr>
                <w:sz w:val="22"/>
                <w:szCs w:val="22"/>
              </w:rPr>
              <w:t>и</w:t>
            </w:r>
            <w:r>
              <w:rPr>
                <w:sz w:val="22"/>
                <w:szCs w:val="22"/>
              </w:rPr>
              <w:t>нформация о «телефоне доверия»</w:t>
            </w:r>
            <w:r w:rsidR="00BA648A">
              <w:rPr>
                <w:sz w:val="22"/>
                <w:szCs w:val="22"/>
              </w:rPr>
              <w:t xml:space="preserve"> -1</w:t>
            </w:r>
            <w:r w:rsidRPr="00D120EC">
              <w:rPr>
                <w:sz w:val="22"/>
                <w:szCs w:val="22"/>
              </w:rPr>
              <w:t>;</w:t>
            </w:r>
          </w:p>
          <w:p w:rsidR="005A2A0A" w:rsidRPr="00D120EC" w:rsidRDefault="005A2A0A" w:rsidP="005A2A0A">
            <w:pPr>
              <w:tabs>
                <w:tab w:val="left" w:pos="317"/>
              </w:tabs>
              <w:jc w:val="both"/>
              <w:rPr>
                <w:sz w:val="22"/>
                <w:szCs w:val="22"/>
              </w:rPr>
            </w:pPr>
            <w:r w:rsidRPr="00D120EC">
              <w:rPr>
                <w:sz w:val="22"/>
                <w:szCs w:val="22"/>
              </w:rPr>
              <w:t xml:space="preserve">-  </w:t>
            </w:r>
            <w:r>
              <w:rPr>
                <w:sz w:val="22"/>
                <w:szCs w:val="22"/>
              </w:rPr>
              <w:tab/>
            </w:r>
            <w:r w:rsidRPr="00D120EC">
              <w:rPr>
                <w:sz w:val="22"/>
                <w:szCs w:val="22"/>
              </w:rPr>
              <w:t>контакт</w:t>
            </w:r>
            <w:r>
              <w:rPr>
                <w:sz w:val="22"/>
                <w:szCs w:val="22"/>
              </w:rPr>
              <w:t>ная информация  должностных лиц</w:t>
            </w:r>
            <w:r w:rsidR="00BA648A">
              <w:rPr>
                <w:sz w:val="22"/>
                <w:szCs w:val="22"/>
              </w:rPr>
              <w:t xml:space="preserve"> - 1</w:t>
            </w:r>
            <w:r w:rsidRPr="00D120EC">
              <w:rPr>
                <w:sz w:val="22"/>
                <w:szCs w:val="22"/>
              </w:rPr>
              <w:t>;</w:t>
            </w:r>
          </w:p>
          <w:p w:rsidR="005A2A0A" w:rsidRPr="00D120EC" w:rsidRDefault="005A2A0A" w:rsidP="005A2A0A">
            <w:pPr>
              <w:tabs>
                <w:tab w:val="left" w:pos="317"/>
              </w:tabs>
              <w:jc w:val="both"/>
              <w:rPr>
                <w:sz w:val="22"/>
                <w:szCs w:val="22"/>
              </w:rPr>
            </w:pPr>
            <w:r w:rsidRPr="00D120EC">
              <w:rPr>
                <w:sz w:val="22"/>
                <w:szCs w:val="22"/>
              </w:rPr>
              <w:t xml:space="preserve">- </w:t>
            </w:r>
            <w:r w:rsidRPr="00D120EC">
              <w:rPr>
                <w:sz w:val="22"/>
                <w:szCs w:val="22"/>
              </w:rPr>
              <w:tab/>
              <w:t>итоги работы комиссии по соблюдению требований к служебному поведению за 2018 год</w:t>
            </w:r>
            <w:r w:rsidR="00BA648A">
              <w:rPr>
                <w:sz w:val="22"/>
                <w:szCs w:val="22"/>
              </w:rPr>
              <w:t xml:space="preserve"> - 1</w:t>
            </w:r>
            <w:r w:rsidRPr="00D120EC">
              <w:rPr>
                <w:sz w:val="22"/>
                <w:szCs w:val="22"/>
              </w:rPr>
              <w:t>;</w:t>
            </w:r>
          </w:p>
          <w:p w:rsidR="005A2A0A" w:rsidRPr="00D120EC" w:rsidRDefault="005A2A0A" w:rsidP="005A2A0A">
            <w:pPr>
              <w:tabs>
                <w:tab w:val="left" w:pos="317"/>
              </w:tabs>
              <w:jc w:val="both"/>
              <w:rPr>
                <w:sz w:val="22"/>
                <w:szCs w:val="22"/>
              </w:rPr>
            </w:pPr>
            <w:r w:rsidRPr="00D120EC">
              <w:rPr>
                <w:sz w:val="22"/>
                <w:szCs w:val="22"/>
              </w:rPr>
              <w:t>-</w:t>
            </w:r>
            <w:r w:rsidRPr="00D120EC">
              <w:rPr>
                <w:sz w:val="22"/>
                <w:szCs w:val="22"/>
              </w:rPr>
              <w:tab/>
              <w:t xml:space="preserve">итоги работы заседания комиссии </w:t>
            </w:r>
            <w:r>
              <w:rPr>
                <w:sz w:val="22"/>
                <w:szCs w:val="22"/>
              </w:rPr>
              <w:t>18 февраля 2019 года и 20 мая 2019 года</w:t>
            </w:r>
            <w:r w:rsidR="00BA648A">
              <w:rPr>
                <w:sz w:val="22"/>
                <w:szCs w:val="22"/>
              </w:rPr>
              <w:t xml:space="preserve"> - 2</w:t>
            </w:r>
            <w:r w:rsidRPr="00D120EC">
              <w:rPr>
                <w:sz w:val="22"/>
                <w:szCs w:val="22"/>
              </w:rPr>
              <w:t>;</w:t>
            </w:r>
          </w:p>
          <w:p w:rsidR="005A2A0A" w:rsidRPr="00D120EC" w:rsidRDefault="005A2A0A" w:rsidP="005A2A0A">
            <w:pPr>
              <w:tabs>
                <w:tab w:val="left" w:pos="317"/>
              </w:tabs>
              <w:jc w:val="both"/>
              <w:rPr>
                <w:sz w:val="22"/>
                <w:szCs w:val="22"/>
              </w:rPr>
            </w:pPr>
            <w:r w:rsidRPr="00D120EC">
              <w:rPr>
                <w:sz w:val="22"/>
                <w:szCs w:val="22"/>
              </w:rPr>
              <w:t xml:space="preserve">-   </w:t>
            </w:r>
            <w:r w:rsidRPr="00D120EC">
              <w:rPr>
                <w:sz w:val="22"/>
                <w:szCs w:val="22"/>
              </w:rPr>
              <w:tab/>
              <w:t xml:space="preserve">план работы комиссии по служебному поведению </w:t>
            </w:r>
            <w:r>
              <w:rPr>
                <w:sz w:val="22"/>
                <w:szCs w:val="22"/>
              </w:rPr>
              <w:t>на 2019 год</w:t>
            </w:r>
            <w:r w:rsidR="00BA648A">
              <w:rPr>
                <w:sz w:val="22"/>
                <w:szCs w:val="22"/>
              </w:rPr>
              <w:t xml:space="preserve"> - 1</w:t>
            </w:r>
            <w:r w:rsidRPr="00D120EC">
              <w:rPr>
                <w:sz w:val="22"/>
                <w:szCs w:val="22"/>
              </w:rPr>
              <w:t>;</w:t>
            </w:r>
          </w:p>
          <w:p w:rsidR="005A2A0A" w:rsidRPr="00D120EC" w:rsidRDefault="005A2A0A" w:rsidP="005A2A0A">
            <w:pPr>
              <w:tabs>
                <w:tab w:val="left" w:pos="317"/>
              </w:tabs>
              <w:jc w:val="both"/>
              <w:rPr>
                <w:sz w:val="22"/>
                <w:szCs w:val="22"/>
              </w:rPr>
            </w:pPr>
            <w:r w:rsidRPr="00D120EC">
              <w:rPr>
                <w:sz w:val="22"/>
                <w:szCs w:val="22"/>
              </w:rPr>
              <w:t xml:space="preserve">- </w:t>
            </w:r>
            <w:r w:rsidRPr="00D120EC">
              <w:rPr>
                <w:sz w:val="22"/>
                <w:szCs w:val="22"/>
              </w:rPr>
              <w:tab/>
              <w:t xml:space="preserve">план работы должностных лиц </w:t>
            </w:r>
            <w:r>
              <w:rPr>
                <w:sz w:val="22"/>
                <w:szCs w:val="22"/>
              </w:rPr>
              <w:t>на 2019 год</w:t>
            </w:r>
            <w:r w:rsidR="00BA648A">
              <w:rPr>
                <w:sz w:val="22"/>
                <w:szCs w:val="22"/>
              </w:rPr>
              <w:t xml:space="preserve"> - 1</w:t>
            </w:r>
            <w:r w:rsidRPr="00D120EC">
              <w:rPr>
                <w:sz w:val="22"/>
                <w:szCs w:val="22"/>
              </w:rPr>
              <w:t>;</w:t>
            </w:r>
          </w:p>
          <w:p w:rsidR="005A2A0A" w:rsidRDefault="005A2A0A" w:rsidP="005A2A0A">
            <w:pPr>
              <w:tabs>
                <w:tab w:val="left" w:pos="317"/>
              </w:tabs>
              <w:jc w:val="both"/>
              <w:rPr>
                <w:sz w:val="22"/>
                <w:szCs w:val="22"/>
              </w:rPr>
            </w:pPr>
            <w:r w:rsidRPr="00D120EC">
              <w:rPr>
                <w:sz w:val="22"/>
                <w:szCs w:val="22"/>
              </w:rPr>
              <w:t xml:space="preserve">- </w:t>
            </w:r>
            <w:r w:rsidRPr="00D120EC">
              <w:rPr>
                <w:sz w:val="22"/>
                <w:szCs w:val="22"/>
              </w:rPr>
              <w:tab/>
              <w:t xml:space="preserve">итоги работы должностных лиц </w:t>
            </w:r>
            <w:r>
              <w:rPr>
                <w:sz w:val="22"/>
                <w:szCs w:val="22"/>
              </w:rPr>
              <w:t>за 2018 год</w:t>
            </w:r>
            <w:r w:rsidR="00BA648A">
              <w:rPr>
                <w:sz w:val="22"/>
                <w:szCs w:val="22"/>
              </w:rPr>
              <w:t xml:space="preserve"> - 1</w:t>
            </w:r>
            <w:r>
              <w:rPr>
                <w:sz w:val="22"/>
                <w:szCs w:val="22"/>
              </w:rPr>
              <w:t>;</w:t>
            </w:r>
          </w:p>
          <w:p w:rsidR="005A2A0A" w:rsidRDefault="005A2A0A" w:rsidP="005A2A0A">
            <w:pPr>
              <w:tabs>
                <w:tab w:val="left" w:pos="317"/>
              </w:tabs>
              <w:jc w:val="both"/>
              <w:rPr>
                <w:sz w:val="22"/>
                <w:szCs w:val="22"/>
              </w:rPr>
            </w:pPr>
            <w:r>
              <w:rPr>
                <w:sz w:val="22"/>
                <w:szCs w:val="22"/>
              </w:rPr>
              <w:t xml:space="preserve">- </w:t>
            </w:r>
            <w:r>
              <w:rPr>
                <w:sz w:val="22"/>
                <w:szCs w:val="22"/>
              </w:rPr>
              <w:tab/>
              <w:t>итоги работы должностных лиц за 1 кв. 2019 года</w:t>
            </w:r>
            <w:r w:rsidR="00BA648A">
              <w:rPr>
                <w:sz w:val="22"/>
                <w:szCs w:val="22"/>
              </w:rPr>
              <w:t xml:space="preserve"> - 1</w:t>
            </w:r>
            <w:r>
              <w:rPr>
                <w:sz w:val="22"/>
                <w:szCs w:val="22"/>
              </w:rPr>
              <w:t>;</w:t>
            </w:r>
          </w:p>
          <w:p w:rsidR="005A2A0A" w:rsidRDefault="005A2A0A" w:rsidP="005A2A0A">
            <w:pPr>
              <w:tabs>
                <w:tab w:val="left" w:pos="317"/>
              </w:tabs>
              <w:jc w:val="both"/>
              <w:rPr>
                <w:sz w:val="22"/>
                <w:szCs w:val="22"/>
              </w:rPr>
            </w:pPr>
            <w:r>
              <w:rPr>
                <w:sz w:val="22"/>
                <w:szCs w:val="22"/>
              </w:rPr>
              <w:t xml:space="preserve">-  </w:t>
            </w:r>
            <w:r>
              <w:rPr>
                <w:sz w:val="22"/>
                <w:szCs w:val="22"/>
              </w:rPr>
              <w:tab/>
              <w:t>отчет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Пуровского района за 1 кв. 2019</w:t>
            </w:r>
            <w:r w:rsidR="00BA648A">
              <w:rPr>
                <w:sz w:val="22"/>
                <w:szCs w:val="22"/>
              </w:rPr>
              <w:t xml:space="preserve"> - 1</w:t>
            </w:r>
            <w:r>
              <w:rPr>
                <w:sz w:val="22"/>
                <w:szCs w:val="22"/>
              </w:rPr>
              <w:t>;</w:t>
            </w:r>
          </w:p>
          <w:p w:rsidR="005A2A0A" w:rsidRDefault="005A2A0A" w:rsidP="005A2A0A">
            <w:pPr>
              <w:tabs>
                <w:tab w:val="left" w:pos="317"/>
              </w:tabs>
              <w:jc w:val="both"/>
              <w:rPr>
                <w:sz w:val="22"/>
                <w:szCs w:val="22"/>
              </w:rPr>
            </w:pPr>
            <w:r>
              <w:rPr>
                <w:sz w:val="22"/>
                <w:szCs w:val="22"/>
              </w:rPr>
              <w:t>-</w:t>
            </w:r>
            <w:r w:rsidRPr="00D120EC">
              <w:rPr>
                <w:sz w:val="22"/>
                <w:szCs w:val="22"/>
              </w:rPr>
              <w:t xml:space="preserve"> </w:t>
            </w:r>
            <w:r>
              <w:rPr>
                <w:sz w:val="22"/>
                <w:szCs w:val="22"/>
              </w:rPr>
              <w:tab/>
            </w:r>
            <w:r w:rsidRPr="00D120EC">
              <w:rPr>
                <w:sz w:val="22"/>
                <w:szCs w:val="22"/>
              </w:rPr>
              <w:t>контактная информация  должностных лиц</w:t>
            </w:r>
            <w:r w:rsidR="00BA648A">
              <w:rPr>
                <w:sz w:val="22"/>
                <w:szCs w:val="22"/>
              </w:rPr>
              <w:t xml:space="preserve"> - 1</w:t>
            </w:r>
            <w:r>
              <w:rPr>
                <w:sz w:val="22"/>
                <w:szCs w:val="22"/>
              </w:rPr>
              <w:t>;</w:t>
            </w:r>
          </w:p>
          <w:p w:rsidR="005A2A0A" w:rsidRDefault="005A2A0A" w:rsidP="005A2A0A">
            <w:pPr>
              <w:tabs>
                <w:tab w:val="left" w:pos="317"/>
              </w:tabs>
              <w:jc w:val="both"/>
              <w:rPr>
                <w:sz w:val="22"/>
                <w:szCs w:val="22"/>
              </w:rPr>
            </w:pPr>
            <w:r>
              <w:rPr>
                <w:sz w:val="22"/>
                <w:szCs w:val="22"/>
              </w:rPr>
              <w:t xml:space="preserve">-  </w:t>
            </w:r>
            <w:r>
              <w:rPr>
                <w:sz w:val="22"/>
                <w:szCs w:val="22"/>
              </w:rPr>
              <w:tab/>
              <w:t>о планируемом заседании комиссии</w:t>
            </w:r>
            <w:r w:rsidR="00BA648A">
              <w:rPr>
                <w:sz w:val="22"/>
                <w:szCs w:val="22"/>
              </w:rPr>
              <w:t xml:space="preserve"> - 2</w:t>
            </w:r>
            <w:r>
              <w:rPr>
                <w:sz w:val="22"/>
                <w:szCs w:val="22"/>
              </w:rPr>
              <w:t>;</w:t>
            </w:r>
          </w:p>
          <w:p w:rsidR="005A2A0A" w:rsidRDefault="00BA648A" w:rsidP="005A2A0A">
            <w:pPr>
              <w:tabs>
                <w:tab w:val="left" w:pos="317"/>
              </w:tabs>
              <w:jc w:val="both"/>
              <w:rPr>
                <w:sz w:val="22"/>
                <w:szCs w:val="22"/>
              </w:rPr>
            </w:pPr>
            <w:r>
              <w:rPr>
                <w:sz w:val="22"/>
                <w:szCs w:val="22"/>
              </w:rPr>
              <w:t xml:space="preserve">-  </w:t>
            </w:r>
            <w:r w:rsidR="005A2A0A">
              <w:rPr>
                <w:sz w:val="22"/>
                <w:szCs w:val="22"/>
              </w:rPr>
              <w:t>памяткадля граждан «Что такое коррупция?»</w:t>
            </w:r>
            <w:r>
              <w:rPr>
                <w:sz w:val="22"/>
                <w:szCs w:val="22"/>
              </w:rPr>
              <w:t xml:space="preserve"> - 1</w:t>
            </w:r>
            <w:r w:rsidR="005A2A0A">
              <w:rPr>
                <w:sz w:val="22"/>
                <w:szCs w:val="22"/>
              </w:rPr>
              <w:t>;</w:t>
            </w:r>
          </w:p>
          <w:p w:rsidR="00D120EC" w:rsidRPr="00D120EC" w:rsidRDefault="00D120EC" w:rsidP="00B44B35">
            <w:pPr>
              <w:tabs>
                <w:tab w:val="left" w:pos="317"/>
              </w:tabs>
              <w:jc w:val="both"/>
              <w:rPr>
                <w:sz w:val="22"/>
                <w:szCs w:val="22"/>
              </w:rPr>
            </w:pPr>
          </w:p>
        </w:tc>
      </w:tr>
      <w:tr w:rsidR="006D26B3" w:rsidRPr="00D120EC" w:rsidTr="00CC0455">
        <w:trPr>
          <w:trHeight w:val="2115"/>
        </w:trPr>
        <w:tc>
          <w:tcPr>
            <w:tcW w:w="53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lastRenderedPageBreak/>
              <w:t>11.</w:t>
            </w:r>
          </w:p>
        </w:tc>
        <w:tc>
          <w:tcPr>
            <w:tcW w:w="5103" w:type="dxa"/>
            <w:tcBorders>
              <w:top w:val="single" w:sz="4" w:space="0" w:color="000000" w:themeColor="text1"/>
              <w:left w:val="single" w:sz="4" w:space="0" w:color="000000" w:themeColor="text1"/>
              <w:right w:val="single" w:sz="4" w:space="0" w:color="000000" w:themeColor="text1"/>
            </w:tcBorders>
          </w:tcPr>
          <w:p w:rsidR="00CC0455" w:rsidRDefault="006D26B3" w:rsidP="0072175C">
            <w:pPr>
              <w:jc w:val="both"/>
              <w:rPr>
                <w:sz w:val="22"/>
                <w:szCs w:val="22"/>
              </w:rPr>
            </w:pPr>
            <w:r w:rsidRPr="00D120EC">
              <w:rPr>
                <w:sz w:val="22"/>
                <w:szCs w:val="22"/>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p w:rsidR="006D26B3" w:rsidRPr="00CC0455" w:rsidRDefault="006D26B3" w:rsidP="00CC0455">
            <w:pPr>
              <w:tabs>
                <w:tab w:val="left" w:pos="3795"/>
              </w:tabs>
              <w:rPr>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C72F0B" w:rsidP="00791F78">
            <w:pPr>
              <w:jc w:val="both"/>
              <w:rPr>
                <w:sz w:val="22"/>
                <w:szCs w:val="22"/>
              </w:rPr>
            </w:pPr>
            <w:r>
              <w:rPr>
                <w:sz w:val="22"/>
                <w:szCs w:val="22"/>
              </w:rPr>
              <w:t>Установлен факт нарушения ограничений и обязанностей, установленных на муниципальной службе в отношении 1 муниципального служащего</w:t>
            </w:r>
          </w:p>
        </w:tc>
      </w:tr>
      <w:tr w:rsidR="006D26B3" w:rsidRPr="00D120EC" w:rsidTr="00C05DF1">
        <w:trPr>
          <w:trHeight w:val="5531"/>
        </w:trPr>
        <w:tc>
          <w:tcPr>
            <w:tcW w:w="53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12.</w:t>
            </w:r>
          </w:p>
        </w:tc>
        <w:tc>
          <w:tcPr>
            <w:tcW w:w="5103" w:type="dxa"/>
            <w:tcBorders>
              <w:top w:val="single" w:sz="4" w:space="0" w:color="000000" w:themeColor="text1"/>
              <w:left w:val="single" w:sz="4" w:space="0" w:color="000000" w:themeColor="text1"/>
              <w:right w:val="single" w:sz="4" w:space="0" w:color="000000" w:themeColor="text1"/>
            </w:tcBorders>
          </w:tcPr>
          <w:p w:rsidR="006D26B3" w:rsidRDefault="006D26B3" w:rsidP="00025A0E">
            <w:pPr>
              <w:jc w:val="both"/>
              <w:rPr>
                <w:rFonts w:eastAsia="Calibri"/>
                <w:sz w:val="22"/>
                <w:szCs w:val="22"/>
              </w:rPr>
            </w:pPr>
            <w:r w:rsidRPr="00D120EC">
              <w:rPr>
                <w:sz w:val="22"/>
                <w:szCs w:val="22"/>
              </w:rPr>
              <w:t>Анализ анкет и документов, представленных гражданами, претендующими на замещение должностей муниципальной службы, на предмет наличия близкого родства и свойства с муниципальными служащими Администрации Пуровского района, если в случае назначения этого гражданина на должность муниципальной службы один из них будет непосредственно подчинён или подконтролен другому в соответствии с методическими рекомендациями  управления по противодействию коррупции Аппарата Губернатора Ямало-Ненецкого автономного округа по повышению эффективности кадровой работы по</w:t>
            </w:r>
            <w:r w:rsidRPr="00D120EC">
              <w:rPr>
                <w:rFonts w:eastAsia="Calibri"/>
                <w:sz w:val="22"/>
                <w:szCs w:val="22"/>
              </w:rPr>
              <w:t xml:space="preserve"> контролю за актуализацией сведений, содержащихся в анкетах, представляемых при назначении на государственные и муниципальные должности, должности государственной гражданской и муниципальной службы  и поступлении на такую службу, об их родственниках и свойственниках в целях выявления возможного конфликта интересов</w:t>
            </w:r>
          </w:p>
          <w:p w:rsidR="00D120EC" w:rsidRPr="00D120EC" w:rsidRDefault="00D120EC" w:rsidP="00025A0E">
            <w:pPr>
              <w:jc w:val="both"/>
              <w:rPr>
                <w:rFonts w:eastAsia="Calibri"/>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495647">
            <w:pPr>
              <w:jc w:val="both"/>
              <w:rPr>
                <w:sz w:val="22"/>
                <w:szCs w:val="22"/>
              </w:rPr>
            </w:pPr>
            <w:r w:rsidRPr="00D120EC">
              <w:rPr>
                <w:sz w:val="22"/>
                <w:szCs w:val="22"/>
              </w:rPr>
              <w:t xml:space="preserve">Произведен анализ </w:t>
            </w:r>
            <w:r w:rsidR="00495647">
              <w:rPr>
                <w:sz w:val="22"/>
                <w:szCs w:val="22"/>
              </w:rPr>
              <w:t xml:space="preserve">37 </w:t>
            </w:r>
            <w:r w:rsidR="001017A7" w:rsidRPr="00D120EC">
              <w:rPr>
                <w:sz w:val="22"/>
                <w:szCs w:val="22"/>
              </w:rPr>
              <w:t xml:space="preserve"> анкет, нарушений не выявлено</w:t>
            </w:r>
          </w:p>
        </w:tc>
      </w:tr>
      <w:tr w:rsidR="0012593A"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93A" w:rsidRPr="00D120EC" w:rsidRDefault="0012593A" w:rsidP="00E054F6">
            <w:pPr>
              <w:jc w:val="both"/>
              <w:rPr>
                <w:sz w:val="22"/>
                <w:szCs w:val="22"/>
              </w:rPr>
            </w:pPr>
            <w:r w:rsidRPr="00D120EC">
              <w:rPr>
                <w:sz w:val="22"/>
                <w:szCs w:val="22"/>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93A" w:rsidRPr="0012593A" w:rsidRDefault="0012593A" w:rsidP="00025A0E">
            <w:pPr>
              <w:jc w:val="both"/>
              <w:rPr>
                <w:sz w:val="22"/>
                <w:szCs w:val="22"/>
              </w:rPr>
            </w:pPr>
            <w:r w:rsidRPr="0012593A">
              <w:rPr>
                <w:sz w:val="22"/>
                <w:szCs w:val="22"/>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12593A" w:rsidRPr="0012593A" w:rsidRDefault="0012593A" w:rsidP="00025A0E">
            <w:pPr>
              <w:jc w:val="both"/>
              <w:rPr>
                <w:sz w:val="22"/>
                <w:szCs w:val="22"/>
              </w:rPr>
            </w:pPr>
            <w:r w:rsidRPr="0012593A">
              <w:rPr>
                <w:sz w:val="22"/>
                <w:szCs w:val="22"/>
              </w:rPr>
              <w:t>(ст. 12 ФЗ от 25.12.2018 № 273-ФЗ)</w:t>
            </w:r>
          </w:p>
          <w:p w:rsidR="0012593A" w:rsidRPr="0012593A" w:rsidRDefault="0012593A"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93A" w:rsidRPr="0012593A" w:rsidRDefault="0012593A" w:rsidP="00027B62">
            <w:pPr>
              <w:pStyle w:val="a9"/>
              <w:spacing w:before="0" w:beforeAutospacing="0" w:after="225" w:afterAutospacing="0"/>
              <w:jc w:val="both"/>
              <w:rPr>
                <w:sz w:val="22"/>
                <w:szCs w:val="22"/>
              </w:rPr>
            </w:pPr>
            <w:r w:rsidRPr="0012593A">
              <w:rPr>
                <w:sz w:val="22"/>
                <w:szCs w:val="22"/>
              </w:rPr>
              <w:t>Поступило 12 уведомлений, по которым подготовлено 9 мотивированных заключений об отсутствии оснований для рассмотрения на комиссии, 1 факт обращения гражданина, замещавшего ранее должность муниципальной</w:t>
            </w:r>
            <w:r w:rsidR="00712701">
              <w:rPr>
                <w:sz w:val="22"/>
                <w:szCs w:val="22"/>
              </w:rPr>
              <w:t xml:space="preserve"> </w:t>
            </w:r>
            <w:bookmarkStart w:id="0" w:name="_GoBack"/>
            <w:bookmarkEnd w:id="0"/>
            <w:r w:rsidRPr="0012593A">
              <w:rPr>
                <w:sz w:val="22"/>
                <w:szCs w:val="22"/>
              </w:rPr>
              <w:t>службы, рассмотрен на комиссии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в соответствии с графиком,  утверждённым постановлением Губернатора Ямало-Ненецкого автономного округа от 20 февраля 2017 года № 24-Р</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38550E">
            <w:pPr>
              <w:jc w:val="both"/>
              <w:rPr>
                <w:sz w:val="22"/>
                <w:szCs w:val="22"/>
              </w:rPr>
            </w:pPr>
            <w:r w:rsidRPr="00D120EC">
              <w:rPr>
                <w:sz w:val="22"/>
                <w:szCs w:val="22"/>
              </w:rPr>
              <w:t>Информация н</w:t>
            </w:r>
            <w:r w:rsidR="001017A7" w:rsidRPr="00D120EC">
              <w:rPr>
                <w:sz w:val="22"/>
                <w:szCs w:val="22"/>
              </w:rPr>
              <w:t>аправлена в установленные сроки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173E8F">
            <w:pPr>
              <w:jc w:val="both"/>
              <w:rPr>
                <w:sz w:val="22"/>
                <w:szCs w:val="22"/>
              </w:rPr>
            </w:pPr>
            <w:r w:rsidRPr="00D120EC">
              <w:rPr>
                <w:sz w:val="22"/>
                <w:szCs w:val="22"/>
              </w:rPr>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 xml:space="preserve">Обеспечение деятельности комиссии по служебному поведению муниципальных служащих Администрации Пуровского района и </w:t>
            </w:r>
            <w:r w:rsidRPr="00D120EC">
              <w:rPr>
                <w:sz w:val="22"/>
                <w:szCs w:val="22"/>
              </w:rPr>
              <w:lastRenderedPageBreak/>
              <w:t>урегулированию конфликта интересов</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0" w:rsidRDefault="00EB1290" w:rsidP="00EB1290">
            <w:pPr>
              <w:tabs>
                <w:tab w:val="left" w:pos="384"/>
              </w:tabs>
              <w:jc w:val="both"/>
              <w:rPr>
                <w:szCs w:val="24"/>
              </w:rPr>
            </w:pPr>
            <w:r>
              <w:rPr>
                <w:szCs w:val="24"/>
              </w:rPr>
              <w:lastRenderedPageBreak/>
              <w:t xml:space="preserve">Проведено 3 заседания  комиссии, результатами которых стали: </w:t>
            </w:r>
          </w:p>
          <w:p w:rsidR="00EB1290" w:rsidRDefault="00EB1290" w:rsidP="00EB1290">
            <w:pPr>
              <w:tabs>
                <w:tab w:val="left" w:pos="384"/>
              </w:tabs>
              <w:jc w:val="both"/>
              <w:rPr>
                <w:szCs w:val="24"/>
              </w:rPr>
            </w:pPr>
            <w:r>
              <w:rPr>
                <w:szCs w:val="24"/>
              </w:rPr>
              <w:t xml:space="preserve">- </w:t>
            </w:r>
            <w:r>
              <w:rPr>
                <w:szCs w:val="24"/>
              </w:rPr>
              <w:tab/>
              <w:t xml:space="preserve">рекомендация привлечь к </w:t>
            </w:r>
            <w:r>
              <w:rPr>
                <w:szCs w:val="24"/>
              </w:rPr>
              <w:lastRenderedPageBreak/>
              <w:t>дисциплинарной ответственности 1 муниципального служащего;</w:t>
            </w:r>
          </w:p>
          <w:p w:rsidR="00EB1290" w:rsidRDefault="00EB1290" w:rsidP="00EB1290">
            <w:pPr>
              <w:tabs>
                <w:tab w:val="left" w:pos="384"/>
              </w:tabs>
              <w:jc w:val="both"/>
              <w:rPr>
                <w:szCs w:val="24"/>
              </w:rPr>
            </w:pPr>
            <w:r>
              <w:rPr>
                <w:szCs w:val="24"/>
              </w:rPr>
              <w:t>-</w:t>
            </w:r>
            <w:r>
              <w:rPr>
                <w:szCs w:val="24"/>
              </w:rPr>
              <w:tab/>
              <w:t xml:space="preserve">не привлекать муниципального служащего к дисциплинарной ответственности; </w:t>
            </w:r>
          </w:p>
          <w:p w:rsidR="00E91F68" w:rsidRPr="00D120EC" w:rsidRDefault="00EB1290" w:rsidP="00EB1290">
            <w:pPr>
              <w:jc w:val="both"/>
              <w:rPr>
                <w:sz w:val="22"/>
                <w:szCs w:val="22"/>
              </w:rPr>
            </w:pPr>
            <w:r>
              <w:rPr>
                <w:szCs w:val="24"/>
              </w:rPr>
              <w:t xml:space="preserve">- </w:t>
            </w:r>
            <w:r>
              <w:rPr>
                <w:szCs w:val="24"/>
              </w:rPr>
              <w:tab/>
              <w:t>отказать в замещении на условиях трудового договора должности организации в виду усматриваемого прямого конфликта интересов.</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lastRenderedPageBreak/>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Содействие и обеспечение повышения квалификации муниципальных служащих, в чьи  обязанности входит участие в противодействии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00591B" w:rsidP="0000591B">
            <w:pPr>
              <w:jc w:val="both"/>
              <w:rPr>
                <w:sz w:val="22"/>
                <w:szCs w:val="22"/>
              </w:rPr>
            </w:pPr>
            <w:r>
              <w:rPr>
                <w:sz w:val="22"/>
                <w:szCs w:val="22"/>
              </w:rPr>
              <w:t>49</w:t>
            </w:r>
            <w:r w:rsidR="00CF574C" w:rsidRPr="00D120EC">
              <w:rPr>
                <w:sz w:val="22"/>
                <w:szCs w:val="22"/>
              </w:rPr>
              <w:t xml:space="preserve"> муниципальны</w:t>
            </w:r>
            <w:r>
              <w:rPr>
                <w:sz w:val="22"/>
                <w:szCs w:val="22"/>
              </w:rPr>
              <w:t>х</w:t>
            </w:r>
            <w:r w:rsidR="00B42ECB" w:rsidRPr="00D120EC">
              <w:rPr>
                <w:sz w:val="22"/>
                <w:szCs w:val="22"/>
              </w:rPr>
              <w:t xml:space="preserve"> служащи</w:t>
            </w:r>
            <w:r>
              <w:rPr>
                <w:sz w:val="22"/>
                <w:szCs w:val="22"/>
              </w:rPr>
              <w:t>х прошли</w:t>
            </w:r>
            <w:r w:rsidR="00B42ECB" w:rsidRPr="00D120EC">
              <w:rPr>
                <w:sz w:val="22"/>
                <w:szCs w:val="22"/>
              </w:rPr>
              <w:t xml:space="preserve"> курсы повышения квалификации по воп</w:t>
            </w:r>
            <w:r w:rsidR="001017A7" w:rsidRPr="00D120EC">
              <w:rPr>
                <w:sz w:val="22"/>
                <w:szCs w:val="22"/>
              </w:rPr>
              <w:t>росам противодействия коррупции</w:t>
            </w:r>
            <w:r>
              <w:rPr>
                <w:sz w:val="22"/>
                <w:szCs w:val="22"/>
              </w:rPr>
              <w:t>, в их числе 25, замещающих должности, относящиеся к категории руководителей</w:t>
            </w:r>
          </w:p>
          <w:p w:rsidR="0000591B" w:rsidRPr="00D120EC" w:rsidRDefault="0000591B" w:rsidP="0000591B">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 xml:space="preserve">Содействие и обеспечение повышения квалификации муниципальных служащих, впервые принятых на муниципальную службу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3D2569">
            <w:pPr>
              <w:pStyle w:val="a8"/>
              <w:ind w:left="33"/>
              <w:jc w:val="both"/>
              <w:rPr>
                <w:sz w:val="22"/>
                <w:szCs w:val="22"/>
              </w:rPr>
            </w:pPr>
            <w:r w:rsidRPr="00D120EC">
              <w:rPr>
                <w:sz w:val="22"/>
                <w:szCs w:val="22"/>
              </w:rPr>
              <w:t>Дополнительное профессиональное образование получил</w:t>
            </w:r>
            <w:r w:rsidR="0000591B">
              <w:rPr>
                <w:sz w:val="22"/>
                <w:szCs w:val="22"/>
              </w:rPr>
              <w:t>и</w:t>
            </w:r>
            <w:r w:rsidRPr="00D120EC">
              <w:rPr>
                <w:sz w:val="22"/>
                <w:szCs w:val="22"/>
              </w:rPr>
              <w:t xml:space="preserve"> </w:t>
            </w:r>
            <w:r w:rsidR="0000591B">
              <w:rPr>
                <w:sz w:val="22"/>
                <w:szCs w:val="22"/>
              </w:rPr>
              <w:t>2 муниципальных</w:t>
            </w:r>
            <w:r w:rsidRPr="00D120EC">
              <w:rPr>
                <w:sz w:val="22"/>
                <w:szCs w:val="22"/>
              </w:rPr>
              <w:t xml:space="preserve"> служащи</w:t>
            </w:r>
            <w:r w:rsidR="0000591B">
              <w:rPr>
                <w:sz w:val="22"/>
                <w:szCs w:val="22"/>
              </w:rPr>
              <w:t>х</w:t>
            </w:r>
          </w:p>
          <w:p w:rsidR="003D2569" w:rsidRPr="00D120EC" w:rsidRDefault="003D2569" w:rsidP="003D2569">
            <w:pPr>
              <w:pStyle w:val="a8"/>
              <w:ind w:left="33"/>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t>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color w:val="000000"/>
                <w:sz w:val="22"/>
                <w:szCs w:val="22"/>
              </w:rPr>
            </w:pPr>
            <w:r w:rsidRPr="00D120EC">
              <w:rPr>
                <w:color w:val="000000"/>
                <w:sz w:val="22"/>
                <w:szCs w:val="22"/>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6D26B3" w:rsidRPr="00D120EC" w:rsidRDefault="006D26B3" w:rsidP="00025A0E">
            <w:pPr>
              <w:jc w:val="both"/>
              <w:rPr>
                <w:color w:val="000000"/>
                <w:sz w:val="22"/>
                <w:szCs w:val="22"/>
              </w:rPr>
            </w:pPr>
          </w:p>
          <w:p w:rsidR="006D26B3" w:rsidRPr="00D120EC" w:rsidRDefault="006D26B3" w:rsidP="00025A0E">
            <w:pPr>
              <w:jc w:val="both"/>
              <w:rPr>
                <w:color w:val="000000"/>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032563" w:rsidRPr="00D120EC" w:rsidRDefault="009C561B" w:rsidP="00B434E1">
            <w:pPr>
              <w:jc w:val="both"/>
              <w:rPr>
                <w:sz w:val="22"/>
                <w:szCs w:val="22"/>
              </w:rPr>
            </w:pPr>
            <w:r w:rsidRPr="00D120EC">
              <w:rPr>
                <w:sz w:val="22"/>
                <w:szCs w:val="22"/>
              </w:rPr>
              <w:t>Произведено о</w:t>
            </w:r>
            <w:r w:rsidR="00032563" w:rsidRPr="00D120EC">
              <w:rPr>
                <w:sz w:val="22"/>
                <w:szCs w:val="22"/>
              </w:rPr>
              <w:t>знакомление:</w:t>
            </w:r>
          </w:p>
          <w:p w:rsidR="006D26B3" w:rsidRPr="00D120EC" w:rsidRDefault="00032563" w:rsidP="00032563">
            <w:pPr>
              <w:tabs>
                <w:tab w:val="left" w:pos="317"/>
              </w:tabs>
              <w:jc w:val="both"/>
              <w:rPr>
                <w:sz w:val="22"/>
                <w:szCs w:val="22"/>
              </w:rPr>
            </w:pPr>
            <w:r w:rsidRPr="00D120EC">
              <w:rPr>
                <w:sz w:val="22"/>
                <w:szCs w:val="22"/>
              </w:rPr>
              <w:t>-</w:t>
            </w:r>
            <w:r w:rsidRPr="00D120EC">
              <w:rPr>
                <w:sz w:val="22"/>
                <w:szCs w:val="22"/>
              </w:rPr>
              <w:tab/>
              <w:t>с Методическими рекомендациями по вопросам предоставления сведений о доходах</w:t>
            </w:r>
            <w:r w:rsidR="009C561B" w:rsidRPr="00D120EC">
              <w:rPr>
                <w:sz w:val="22"/>
                <w:szCs w:val="22"/>
              </w:rPr>
              <w:t>, расходах и обязательствах имущественного характера</w:t>
            </w:r>
            <w:r w:rsidRPr="00D120EC">
              <w:rPr>
                <w:sz w:val="22"/>
                <w:szCs w:val="22"/>
              </w:rPr>
              <w:t xml:space="preserve"> – 233 муниципальных служащих;</w:t>
            </w:r>
          </w:p>
          <w:p w:rsidR="00032563" w:rsidRPr="00D120EC" w:rsidRDefault="00032563" w:rsidP="00032563">
            <w:pPr>
              <w:tabs>
                <w:tab w:val="left" w:pos="317"/>
              </w:tabs>
              <w:jc w:val="both"/>
              <w:rPr>
                <w:sz w:val="22"/>
                <w:szCs w:val="22"/>
              </w:rPr>
            </w:pPr>
            <w:r w:rsidRPr="00D120EC">
              <w:rPr>
                <w:sz w:val="22"/>
                <w:szCs w:val="22"/>
              </w:rPr>
              <w:t>-</w:t>
            </w:r>
            <w:r w:rsidRPr="00D120EC">
              <w:rPr>
                <w:sz w:val="22"/>
                <w:szCs w:val="22"/>
              </w:rPr>
              <w:tab/>
              <w:t>с Методическими рекомендациями по заполнению формы представления сведений об адресах сайтов</w:t>
            </w:r>
            <w:r w:rsidR="009C561B" w:rsidRPr="00D120EC">
              <w:rPr>
                <w:sz w:val="22"/>
                <w:szCs w:val="22"/>
              </w:rPr>
              <w:t>, страницах</w:t>
            </w:r>
            <w:r w:rsidRPr="00D120EC">
              <w:rPr>
                <w:sz w:val="22"/>
                <w:szCs w:val="22"/>
              </w:rPr>
              <w:t xml:space="preserve"> </w:t>
            </w:r>
            <w:r w:rsidR="009C561B" w:rsidRPr="00D120EC">
              <w:rPr>
                <w:sz w:val="22"/>
                <w:szCs w:val="22"/>
              </w:rPr>
              <w:t xml:space="preserve">сайтов в ИТС «Интернет» </w:t>
            </w:r>
            <w:r w:rsidRPr="00D120EC">
              <w:rPr>
                <w:sz w:val="22"/>
                <w:szCs w:val="22"/>
              </w:rPr>
              <w:t>– 303</w:t>
            </w:r>
            <w:r w:rsidR="009C561B" w:rsidRPr="00D120EC">
              <w:rPr>
                <w:sz w:val="22"/>
                <w:szCs w:val="22"/>
              </w:rPr>
              <w:t xml:space="preserve"> муниципальных служащих</w:t>
            </w:r>
            <w:r w:rsidRPr="00D120EC">
              <w:rPr>
                <w:sz w:val="22"/>
                <w:szCs w:val="22"/>
              </w:rPr>
              <w:t>;</w:t>
            </w:r>
          </w:p>
          <w:p w:rsidR="00032563" w:rsidRPr="00D120EC" w:rsidRDefault="00032563" w:rsidP="009C561B">
            <w:pPr>
              <w:tabs>
                <w:tab w:val="left" w:pos="317"/>
              </w:tabs>
              <w:jc w:val="both"/>
              <w:rPr>
                <w:sz w:val="22"/>
                <w:szCs w:val="22"/>
              </w:rPr>
            </w:pPr>
            <w:r w:rsidRPr="00D120EC">
              <w:rPr>
                <w:sz w:val="22"/>
                <w:szCs w:val="22"/>
              </w:rPr>
              <w:t>-</w:t>
            </w:r>
            <w:r w:rsidRPr="00D120EC">
              <w:rPr>
                <w:sz w:val="22"/>
                <w:szCs w:val="22"/>
              </w:rPr>
              <w:tab/>
              <w:t xml:space="preserve">с правовыми актами Администрации района от 08.02.2019 № 21-ПА, от 06.03.2019 № 70-ПА, от 06.03.2019 № 71-ПА, от 06.03.2019 № 72-ПА, от 15.02.2013 № 9-ПА (ред. </w:t>
            </w:r>
            <w:r w:rsidR="009C561B" w:rsidRPr="00D120EC">
              <w:rPr>
                <w:sz w:val="22"/>
                <w:szCs w:val="22"/>
              </w:rPr>
              <w:t>о</w:t>
            </w:r>
            <w:r w:rsidRPr="00D120EC">
              <w:rPr>
                <w:sz w:val="22"/>
                <w:szCs w:val="22"/>
              </w:rPr>
              <w:t>т 30.11.2018 №416-ПА)</w:t>
            </w:r>
            <w:r w:rsidR="009C561B" w:rsidRPr="00D120EC">
              <w:rPr>
                <w:sz w:val="22"/>
                <w:szCs w:val="22"/>
              </w:rPr>
              <w:t xml:space="preserve"> – 165;</w:t>
            </w:r>
          </w:p>
          <w:p w:rsidR="00E72D7A" w:rsidRPr="00D120EC" w:rsidRDefault="00577AED" w:rsidP="009C561B">
            <w:pPr>
              <w:tabs>
                <w:tab w:val="left" w:pos="317"/>
              </w:tabs>
              <w:jc w:val="both"/>
              <w:rPr>
                <w:sz w:val="22"/>
                <w:szCs w:val="22"/>
              </w:rPr>
            </w:pPr>
            <w:r w:rsidRPr="00D120EC">
              <w:rPr>
                <w:sz w:val="22"/>
                <w:szCs w:val="22"/>
              </w:rPr>
              <w:t>-</w:t>
            </w:r>
            <w:r w:rsidRPr="00D120EC">
              <w:rPr>
                <w:sz w:val="22"/>
                <w:szCs w:val="22"/>
              </w:rPr>
              <w:tab/>
              <w:t xml:space="preserve">с памяткой о вреде коррупции для государства </w:t>
            </w:r>
            <w:r w:rsidR="00E72D7A" w:rsidRPr="00D120EC">
              <w:rPr>
                <w:sz w:val="22"/>
                <w:szCs w:val="22"/>
              </w:rPr>
              <w:t>–</w:t>
            </w:r>
            <w:r w:rsidRPr="00D120EC">
              <w:rPr>
                <w:sz w:val="22"/>
                <w:szCs w:val="22"/>
              </w:rPr>
              <w:t xml:space="preserve"> </w:t>
            </w:r>
            <w:r w:rsidR="003E6057" w:rsidRPr="00D120EC">
              <w:rPr>
                <w:sz w:val="22"/>
                <w:szCs w:val="22"/>
              </w:rPr>
              <w:t>3</w:t>
            </w:r>
            <w:r w:rsidR="001F685C" w:rsidRPr="00D120EC">
              <w:rPr>
                <w:sz w:val="22"/>
                <w:szCs w:val="22"/>
              </w:rPr>
              <w:t>55</w:t>
            </w:r>
            <w:r w:rsidR="00E72D7A" w:rsidRPr="00D120EC">
              <w:rPr>
                <w:sz w:val="22"/>
                <w:szCs w:val="22"/>
              </w:rPr>
              <w:t>.</w:t>
            </w:r>
          </w:p>
          <w:p w:rsidR="009C561B" w:rsidRPr="00D120EC" w:rsidRDefault="009C561B" w:rsidP="009C561B">
            <w:pPr>
              <w:tabs>
                <w:tab w:val="left" w:pos="317"/>
              </w:tabs>
              <w:jc w:val="both"/>
              <w:rPr>
                <w:sz w:val="22"/>
                <w:szCs w:val="22"/>
              </w:rPr>
            </w:pPr>
            <w:r w:rsidRPr="00D120EC">
              <w:rPr>
                <w:sz w:val="22"/>
                <w:szCs w:val="22"/>
              </w:rPr>
              <w:t xml:space="preserve">Проведена разъяснительная работа:  </w:t>
            </w:r>
          </w:p>
          <w:p w:rsidR="009C561B" w:rsidRPr="00D120EC" w:rsidRDefault="009C561B" w:rsidP="009C561B">
            <w:pPr>
              <w:tabs>
                <w:tab w:val="left" w:pos="317"/>
              </w:tabs>
              <w:jc w:val="both"/>
              <w:rPr>
                <w:sz w:val="22"/>
                <w:szCs w:val="22"/>
              </w:rPr>
            </w:pPr>
            <w:r w:rsidRPr="00D120EC">
              <w:rPr>
                <w:sz w:val="22"/>
                <w:szCs w:val="22"/>
              </w:rPr>
              <w:t>-</w:t>
            </w:r>
            <w:r w:rsidRPr="00D120EC">
              <w:rPr>
                <w:sz w:val="22"/>
                <w:szCs w:val="22"/>
              </w:rPr>
              <w:tab/>
              <w:t>по представлению сведений об адресах сайтов</w:t>
            </w:r>
            <w:r w:rsidR="00577AED" w:rsidRPr="00D120EC">
              <w:rPr>
                <w:sz w:val="22"/>
                <w:szCs w:val="22"/>
              </w:rPr>
              <w:t>,</w:t>
            </w:r>
            <w:r w:rsidRPr="00D120EC">
              <w:rPr>
                <w:sz w:val="22"/>
                <w:szCs w:val="22"/>
              </w:rPr>
              <w:t xml:space="preserve"> </w:t>
            </w:r>
            <w:r w:rsidR="00577AED" w:rsidRPr="00D120EC">
              <w:rPr>
                <w:sz w:val="22"/>
                <w:szCs w:val="22"/>
              </w:rPr>
              <w:t xml:space="preserve">страницах сайтов в ИТС «Интернет» </w:t>
            </w:r>
            <w:r w:rsidRPr="00D120EC">
              <w:rPr>
                <w:sz w:val="22"/>
                <w:szCs w:val="22"/>
              </w:rPr>
              <w:t>– 304;</w:t>
            </w:r>
          </w:p>
          <w:p w:rsidR="00577AED" w:rsidRPr="006A1E42" w:rsidRDefault="009C561B" w:rsidP="009C561B">
            <w:pPr>
              <w:tabs>
                <w:tab w:val="left" w:pos="317"/>
              </w:tabs>
              <w:jc w:val="both"/>
              <w:rPr>
                <w:sz w:val="22"/>
                <w:szCs w:val="22"/>
              </w:rPr>
            </w:pPr>
            <w:r w:rsidRPr="00D120EC">
              <w:rPr>
                <w:sz w:val="22"/>
                <w:szCs w:val="22"/>
              </w:rPr>
              <w:t>-</w:t>
            </w:r>
            <w:r w:rsidRPr="00D120EC">
              <w:rPr>
                <w:sz w:val="22"/>
                <w:szCs w:val="22"/>
              </w:rPr>
              <w:tab/>
              <w:t xml:space="preserve">по представлению сведений о доходах, расходах и обязательствах имущественного характера и заполнению соответствующей формы справки в 2019 </w:t>
            </w:r>
            <w:r w:rsidRPr="006A1E42">
              <w:rPr>
                <w:sz w:val="22"/>
                <w:szCs w:val="22"/>
              </w:rPr>
              <w:t>году – 241.</w:t>
            </w:r>
          </w:p>
          <w:p w:rsidR="00577AED" w:rsidRPr="006A1E42" w:rsidRDefault="00F94745" w:rsidP="00F14566">
            <w:pPr>
              <w:tabs>
                <w:tab w:val="left" w:pos="317"/>
              </w:tabs>
              <w:jc w:val="both"/>
              <w:rPr>
                <w:sz w:val="22"/>
                <w:szCs w:val="22"/>
              </w:rPr>
            </w:pPr>
            <w:r w:rsidRPr="006A1E42">
              <w:rPr>
                <w:sz w:val="22"/>
                <w:szCs w:val="22"/>
              </w:rPr>
              <w:t xml:space="preserve">     </w:t>
            </w:r>
            <w:r w:rsidR="001F685C" w:rsidRPr="006A1E42">
              <w:rPr>
                <w:sz w:val="22"/>
                <w:szCs w:val="22"/>
              </w:rPr>
              <w:t>Проведено</w:t>
            </w:r>
            <w:r w:rsidR="00577AED" w:rsidRPr="006A1E42">
              <w:rPr>
                <w:sz w:val="22"/>
                <w:szCs w:val="22"/>
              </w:rPr>
              <w:t xml:space="preserve"> </w:t>
            </w:r>
            <w:r w:rsidR="006A1E42" w:rsidRPr="006A1E42">
              <w:rPr>
                <w:sz w:val="22"/>
                <w:szCs w:val="22"/>
              </w:rPr>
              <w:t>8</w:t>
            </w:r>
            <w:r w:rsidR="00577AED" w:rsidRPr="006A1E42">
              <w:rPr>
                <w:sz w:val="22"/>
                <w:szCs w:val="22"/>
              </w:rPr>
              <w:t xml:space="preserve"> разъяснительны</w:t>
            </w:r>
            <w:r w:rsidR="00F14566" w:rsidRPr="006A1E42">
              <w:rPr>
                <w:sz w:val="22"/>
                <w:szCs w:val="22"/>
              </w:rPr>
              <w:t>х бесед</w:t>
            </w:r>
            <w:r w:rsidR="00577AED" w:rsidRPr="006A1E42">
              <w:rPr>
                <w:sz w:val="22"/>
                <w:szCs w:val="22"/>
              </w:rPr>
              <w:t xml:space="preserve"> с муниципальными служащими, увольн</w:t>
            </w:r>
            <w:r w:rsidR="001017A7" w:rsidRPr="006A1E42">
              <w:rPr>
                <w:sz w:val="22"/>
                <w:szCs w:val="22"/>
              </w:rPr>
              <w:t>яющимися с муниципальной службы</w:t>
            </w:r>
          </w:p>
          <w:p w:rsidR="000B6734" w:rsidRPr="00D120EC" w:rsidRDefault="000B6734" w:rsidP="00F14566">
            <w:pPr>
              <w:tabs>
                <w:tab w:val="left" w:pos="317"/>
              </w:tabs>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173E8F">
            <w:pPr>
              <w:jc w:val="both"/>
              <w:rPr>
                <w:color w:val="000000"/>
                <w:sz w:val="22"/>
                <w:szCs w:val="22"/>
              </w:rPr>
            </w:pPr>
            <w:r w:rsidRPr="00D120EC">
              <w:rPr>
                <w:color w:val="000000"/>
                <w:sz w:val="22"/>
                <w:szCs w:val="22"/>
              </w:rPr>
              <w:t xml:space="preserve">Оказание муниципальным служащим Администрации Пуровского района  консультативной помощи по вопросам, связанным с применением на практике требований к </w:t>
            </w:r>
            <w:r w:rsidRPr="00D120EC">
              <w:rPr>
                <w:color w:val="000000"/>
                <w:sz w:val="22"/>
                <w:szCs w:val="22"/>
              </w:rPr>
              <w:lastRenderedPageBreak/>
              <w:t>служебному поведению и урегулированию конфликта интересов</w:t>
            </w:r>
          </w:p>
          <w:p w:rsidR="00D120EC" w:rsidRPr="00D120EC" w:rsidRDefault="00D120EC" w:rsidP="00173E8F">
            <w:pPr>
              <w:jc w:val="both"/>
              <w:rPr>
                <w:color w:val="FF0000"/>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E72D7A" w:rsidP="00890477">
            <w:pPr>
              <w:jc w:val="both"/>
              <w:rPr>
                <w:sz w:val="22"/>
                <w:szCs w:val="22"/>
              </w:rPr>
            </w:pPr>
            <w:r w:rsidRPr="00D120EC">
              <w:rPr>
                <w:sz w:val="22"/>
                <w:szCs w:val="22"/>
              </w:rPr>
              <w:lastRenderedPageBreak/>
              <w:t xml:space="preserve">Оказана консультационная помощь </w:t>
            </w:r>
            <w:r w:rsidR="00890477">
              <w:rPr>
                <w:sz w:val="22"/>
                <w:szCs w:val="22"/>
              </w:rPr>
              <w:t xml:space="preserve">81 </w:t>
            </w:r>
            <w:r w:rsidRPr="00D120EC">
              <w:rPr>
                <w:sz w:val="22"/>
                <w:szCs w:val="22"/>
              </w:rPr>
              <w:t>муниципальн</w:t>
            </w:r>
            <w:r w:rsidR="00890477">
              <w:rPr>
                <w:sz w:val="22"/>
                <w:szCs w:val="22"/>
              </w:rPr>
              <w:t>о</w:t>
            </w:r>
            <w:r w:rsidRPr="00D120EC">
              <w:rPr>
                <w:sz w:val="22"/>
                <w:szCs w:val="22"/>
              </w:rPr>
              <w:t>м</w:t>
            </w:r>
            <w:r w:rsidR="00890477">
              <w:rPr>
                <w:sz w:val="22"/>
                <w:szCs w:val="22"/>
              </w:rPr>
              <w:t>у</w:t>
            </w:r>
            <w:r w:rsidRPr="00D120EC">
              <w:rPr>
                <w:sz w:val="22"/>
                <w:szCs w:val="22"/>
              </w:rPr>
              <w:t xml:space="preserve"> служащ</w:t>
            </w:r>
            <w:r w:rsidR="00890477">
              <w:rPr>
                <w:sz w:val="22"/>
                <w:szCs w:val="22"/>
              </w:rPr>
              <w:t>е</w:t>
            </w:r>
            <w:r w:rsidR="00CF574C" w:rsidRPr="00D120EC">
              <w:rPr>
                <w:sz w:val="22"/>
                <w:szCs w:val="22"/>
              </w:rPr>
              <w:t>м</w:t>
            </w:r>
            <w:r w:rsidR="00890477">
              <w:rPr>
                <w:sz w:val="22"/>
                <w:szCs w:val="22"/>
              </w:rPr>
              <w:t>у</w:t>
            </w:r>
            <w:r w:rsidR="00CF574C" w:rsidRPr="00D120EC">
              <w:rPr>
                <w:sz w:val="22"/>
                <w:szCs w:val="22"/>
              </w:rPr>
              <w:t xml:space="preserve"> по </w:t>
            </w:r>
            <w:r w:rsidR="00890477">
              <w:rPr>
                <w:sz w:val="22"/>
                <w:szCs w:val="22"/>
              </w:rPr>
              <w:t>99</w:t>
            </w:r>
            <w:r w:rsidR="00CF574C" w:rsidRPr="00D120EC">
              <w:rPr>
                <w:sz w:val="22"/>
                <w:szCs w:val="22"/>
              </w:rPr>
              <w:t xml:space="preserve"> вопросам, касающимся представления сведений о доходах, расходах и </w:t>
            </w:r>
            <w:r w:rsidR="00CF574C" w:rsidRPr="00D120EC">
              <w:rPr>
                <w:sz w:val="22"/>
                <w:szCs w:val="22"/>
              </w:rPr>
              <w:lastRenderedPageBreak/>
              <w:t>обязательствах имущественного характера</w:t>
            </w:r>
            <w:r w:rsidR="001F685C" w:rsidRPr="00D120EC">
              <w:rPr>
                <w:sz w:val="22"/>
                <w:szCs w:val="22"/>
              </w:rPr>
              <w:t xml:space="preserve"> за 2018 год</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lastRenderedPageBreak/>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Проведение мероприятий по формированию в Администрации Пуровского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D120EC" w:rsidRPr="00D120EC" w:rsidRDefault="00D120EC" w:rsidP="00025A0E">
            <w:pPr>
              <w:jc w:val="both"/>
              <w:rPr>
                <w:color w:val="000000"/>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9D01E4" w:rsidP="00C47D64">
            <w:pPr>
              <w:jc w:val="both"/>
              <w:rPr>
                <w:sz w:val="22"/>
                <w:szCs w:val="22"/>
              </w:rPr>
            </w:pPr>
            <w:r w:rsidRPr="00D120EC">
              <w:rPr>
                <w:sz w:val="22"/>
                <w:szCs w:val="22"/>
              </w:rPr>
              <w:t xml:space="preserve">С письмом Минтруда РФ от 26.11.2018 </w:t>
            </w:r>
            <w:r w:rsidRPr="00C47D64">
              <w:rPr>
                <w:sz w:val="22"/>
                <w:szCs w:val="22"/>
              </w:rPr>
              <w:t>№ 18-0/10/В-9380</w:t>
            </w:r>
            <w:r w:rsidR="001542DD" w:rsidRPr="00C47D64">
              <w:rPr>
                <w:sz w:val="22"/>
                <w:szCs w:val="22"/>
              </w:rPr>
              <w:t xml:space="preserve"> о необходимости соблюдения запрета дарить и получать подарки </w:t>
            </w:r>
            <w:r w:rsidR="00563E78" w:rsidRPr="00C47D64">
              <w:rPr>
                <w:sz w:val="22"/>
                <w:szCs w:val="22"/>
              </w:rPr>
              <w:t xml:space="preserve">– </w:t>
            </w:r>
            <w:r w:rsidR="001542DD" w:rsidRPr="00C47D64">
              <w:rPr>
                <w:sz w:val="22"/>
                <w:szCs w:val="22"/>
              </w:rPr>
              <w:t xml:space="preserve">ознакомлены </w:t>
            </w:r>
            <w:r w:rsidR="00C47D64" w:rsidRPr="00C47D64">
              <w:rPr>
                <w:sz w:val="22"/>
                <w:szCs w:val="22"/>
              </w:rPr>
              <w:t>19</w:t>
            </w:r>
            <w:r w:rsidR="001542DD" w:rsidRPr="00C47D64">
              <w:rPr>
                <w:sz w:val="22"/>
                <w:szCs w:val="22"/>
              </w:rPr>
              <w:t xml:space="preserve"> </w:t>
            </w:r>
            <w:r w:rsidR="001F685C" w:rsidRPr="00C47D64">
              <w:rPr>
                <w:sz w:val="22"/>
                <w:szCs w:val="22"/>
              </w:rPr>
              <w:t>граждан, поступающих на муниципальную службу</w:t>
            </w:r>
          </w:p>
        </w:tc>
      </w:tr>
    </w:tbl>
    <w:p w:rsidR="00061AC1" w:rsidRPr="00D120EC" w:rsidRDefault="00061AC1" w:rsidP="00025A0E">
      <w:pPr>
        <w:jc w:val="both"/>
        <w:rPr>
          <w:szCs w:val="24"/>
        </w:rPr>
      </w:pPr>
    </w:p>
    <w:sectPr w:rsidR="00061AC1" w:rsidRPr="00D120EC" w:rsidSect="00D120EC">
      <w:pgSz w:w="11906" w:h="16838"/>
      <w:pgMar w:top="1135" w:right="282"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725C"/>
    <w:rsid w:val="00061AC1"/>
    <w:rsid w:val="00081FDE"/>
    <w:rsid w:val="000A097B"/>
    <w:rsid w:val="000A2AE9"/>
    <w:rsid w:val="000B6734"/>
    <w:rsid w:val="000D3CD6"/>
    <w:rsid w:val="001017A7"/>
    <w:rsid w:val="00101A01"/>
    <w:rsid w:val="0011654A"/>
    <w:rsid w:val="00122846"/>
    <w:rsid w:val="0012593A"/>
    <w:rsid w:val="001542DD"/>
    <w:rsid w:val="001627D4"/>
    <w:rsid w:val="00173E8F"/>
    <w:rsid w:val="00194E48"/>
    <w:rsid w:val="001B0450"/>
    <w:rsid w:val="001D32D5"/>
    <w:rsid w:val="001E0587"/>
    <w:rsid w:val="001E5B34"/>
    <w:rsid w:val="001F685C"/>
    <w:rsid w:val="00237B62"/>
    <w:rsid w:val="0028059F"/>
    <w:rsid w:val="002B173A"/>
    <w:rsid w:val="002E684B"/>
    <w:rsid w:val="002F0A3D"/>
    <w:rsid w:val="002F3ED4"/>
    <w:rsid w:val="0032182F"/>
    <w:rsid w:val="00334522"/>
    <w:rsid w:val="00340A2F"/>
    <w:rsid w:val="00371D89"/>
    <w:rsid w:val="0038550E"/>
    <w:rsid w:val="0038723F"/>
    <w:rsid w:val="00393342"/>
    <w:rsid w:val="003A7CE1"/>
    <w:rsid w:val="003D2569"/>
    <w:rsid w:val="003E6057"/>
    <w:rsid w:val="0040201B"/>
    <w:rsid w:val="00476E1F"/>
    <w:rsid w:val="00495647"/>
    <w:rsid w:val="004A2DD7"/>
    <w:rsid w:val="004B4EBD"/>
    <w:rsid w:val="004D165E"/>
    <w:rsid w:val="004E6DA8"/>
    <w:rsid w:val="00502799"/>
    <w:rsid w:val="0050555A"/>
    <w:rsid w:val="00506FC1"/>
    <w:rsid w:val="00523FC8"/>
    <w:rsid w:val="00563E78"/>
    <w:rsid w:val="00577AED"/>
    <w:rsid w:val="00582A1E"/>
    <w:rsid w:val="005A2A0A"/>
    <w:rsid w:val="005A5A6E"/>
    <w:rsid w:val="005E3AB0"/>
    <w:rsid w:val="005F1A18"/>
    <w:rsid w:val="005F6217"/>
    <w:rsid w:val="006278ED"/>
    <w:rsid w:val="006334A5"/>
    <w:rsid w:val="00680E01"/>
    <w:rsid w:val="00682539"/>
    <w:rsid w:val="00697CDD"/>
    <w:rsid w:val="006A1E42"/>
    <w:rsid w:val="006D26B3"/>
    <w:rsid w:val="006E7A46"/>
    <w:rsid w:val="00712701"/>
    <w:rsid w:val="0072175C"/>
    <w:rsid w:val="00727765"/>
    <w:rsid w:val="00744757"/>
    <w:rsid w:val="00764A22"/>
    <w:rsid w:val="0077109F"/>
    <w:rsid w:val="00784E5D"/>
    <w:rsid w:val="00791F78"/>
    <w:rsid w:val="007A20A3"/>
    <w:rsid w:val="007B31BC"/>
    <w:rsid w:val="007C52A8"/>
    <w:rsid w:val="00890477"/>
    <w:rsid w:val="0089480E"/>
    <w:rsid w:val="008A01CD"/>
    <w:rsid w:val="008C403B"/>
    <w:rsid w:val="008D3831"/>
    <w:rsid w:val="008D6B36"/>
    <w:rsid w:val="008E16ED"/>
    <w:rsid w:val="008E43F4"/>
    <w:rsid w:val="00905BB7"/>
    <w:rsid w:val="00924D32"/>
    <w:rsid w:val="00960E23"/>
    <w:rsid w:val="00975784"/>
    <w:rsid w:val="009864CE"/>
    <w:rsid w:val="009A009F"/>
    <w:rsid w:val="009B3BDB"/>
    <w:rsid w:val="009C561B"/>
    <w:rsid w:val="009C5A6E"/>
    <w:rsid w:val="009D01E4"/>
    <w:rsid w:val="009D0AEB"/>
    <w:rsid w:val="009D28D9"/>
    <w:rsid w:val="009D2B6C"/>
    <w:rsid w:val="009E3722"/>
    <w:rsid w:val="009E7C06"/>
    <w:rsid w:val="00A02B4B"/>
    <w:rsid w:val="00A54AF5"/>
    <w:rsid w:val="00A60B55"/>
    <w:rsid w:val="00A85A0A"/>
    <w:rsid w:val="00AA1F5C"/>
    <w:rsid w:val="00AB19CF"/>
    <w:rsid w:val="00AC3473"/>
    <w:rsid w:val="00B42ECB"/>
    <w:rsid w:val="00B434E1"/>
    <w:rsid w:val="00B44B35"/>
    <w:rsid w:val="00B54844"/>
    <w:rsid w:val="00BA648A"/>
    <w:rsid w:val="00BC4AC4"/>
    <w:rsid w:val="00C05DF1"/>
    <w:rsid w:val="00C2489C"/>
    <w:rsid w:val="00C47D64"/>
    <w:rsid w:val="00C55B02"/>
    <w:rsid w:val="00C72F0B"/>
    <w:rsid w:val="00C87AA0"/>
    <w:rsid w:val="00C95B80"/>
    <w:rsid w:val="00CC0455"/>
    <w:rsid w:val="00CC4CAF"/>
    <w:rsid w:val="00CD5F53"/>
    <w:rsid w:val="00CF574C"/>
    <w:rsid w:val="00D049C9"/>
    <w:rsid w:val="00D120EC"/>
    <w:rsid w:val="00D2055B"/>
    <w:rsid w:val="00D40948"/>
    <w:rsid w:val="00D41C16"/>
    <w:rsid w:val="00D42F4F"/>
    <w:rsid w:val="00D45A06"/>
    <w:rsid w:val="00D570D5"/>
    <w:rsid w:val="00D85BE1"/>
    <w:rsid w:val="00DD30F8"/>
    <w:rsid w:val="00E054F6"/>
    <w:rsid w:val="00E15F2F"/>
    <w:rsid w:val="00E231B1"/>
    <w:rsid w:val="00E51035"/>
    <w:rsid w:val="00E52FFF"/>
    <w:rsid w:val="00E53D20"/>
    <w:rsid w:val="00E72D7A"/>
    <w:rsid w:val="00E91F68"/>
    <w:rsid w:val="00EB1290"/>
    <w:rsid w:val="00EC6D32"/>
    <w:rsid w:val="00F14566"/>
    <w:rsid w:val="00F357E9"/>
    <w:rsid w:val="00F6525F"/>
    <w:rsid w:val="00F72936"/>
    <w:rsid w:val="00F74822"/>
    <w:rsid w:val="00F94745"/>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paragraph" w:styleId="a9">
    <w:name w:val="Normal (Web)"/>
    <w:basedOn w:val="a"/>
    <w:uiPriority w:val="99"/>
    <w:unhideWhenUsed/>
    <w:rsid w:val="0012593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paragraph" w:styleId="a9">
    <w:name w:val="Normal (Web)"/>
    <w:basedOn w:val="a"/>
    <w:uiPriority w:val="99"/>
    <w:unhideWhenUsed/>
    <w:rsid w:val="0012593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9DEC-617E-43DE-BA7E-3816EB8D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Колиенко</cp:lastModifiedBy>
  <cp:revision>19</cp:revision>
  <cp:lastPrinted>2019-07-11T11:28:00Z</cp:lastPrinted>
  <dcterms:created xsi:type="dcterms:W3CDTF">2019-06-27T05:37:00Z</dcterms:created>
  <dcterms:modified xsi:type="dcterms:W3CDTF">2019-07-11T13:04:00Z</dcterms:modified>
</cp:coreProperties>
</file>