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contextualSpacing/>
        <w:jc w:val="center"/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</w:rPr>
        <w:t xml:space="preserve">Результаты общественного обсуждения проекта </w:t>
      </w:r>
      <w:r>
        <w:rPr>
          <w:rFonts w:ascii="Liberation Serif" w:hAnsi="Liberation Serif" w:cs="Liberation Serif" w:eastAsia="Liberation Serif"/>
          <w:b/>
          <w:bCs/>
        </w:rPr>
        <w:t xml:space="preserve">программы </w:t>
      </w:r>
      <w:r>
        <w:rPr>
          <w:rFonts w:ascii="Liberation Serif" w:hAnsi="Liberation Serif" w:cs="Liberation Serif" w:eastAsia="Liberation Serif"/>
        </w:rPr>
      </w:r>
    </w:p>
    <w:p>
      <w:pPr>
        <w:pStyle w:val="602"/>
        <w:contextualSpacing/>
        <w:jc w:val="center"/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</w:rPr>
        <w:t xml:space="preserve">профилактики рисков причинения вреда (ущерба) охраняемым законом ценностям</w:t>
      </w:r>
      <w:r>
        <w:rPr>
          <w:rFonts w:ascii="Liberation Serif" w:hAnsi="Liberation Serif" w:cs="Liberation Serif" w:eastAsia="Liberation Serif"/>
        </w:rPr>
      </w:r>
    </w:p>
    <w:p>
      <w:pPr>
        <w:pStyle w:val="602"/>
        <w:contextualSpacing/>
        <w:jc w:val="center"/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</w:rPr>
        <w:t xml:space="preserve">при осуществлении муниципального</w:t>
      </w:r>
      <w:r>
        <w:rPr>
          <w:rFonts w:ascii="Liberation Serif" w:hAnsi="Liberation Serif" w:cs="Liberation Serif" w:eastAsia="Liberation Serif"/>
          <w:b/>
        </w:rPr>
        <w:t xml:space="preserve"> </w:t>
      </w:r>
      <w:r>
        <w:rPr>
          <w:rFonts w:ascii="Liberation Serif" w:hAnsi="Liberation Serif" w:cs="Liberation Serif" w:eastAsia="Liberation Serif"/>
          <w:b/>
        </w:rPr>
        <w:t xml:space="preserve">жилищного контроля </w:t>
      </w:r>
      <w:r>
        <w:rPr>
          <w:rFonts w:ascii="Liberation Serif" w:hAnsi="Liberation Serif" w:cs="Liberation Serif" w:eastAsia="Liberation Serif"/>
          <w:b/>
        </w:rPr>
        <w:t xml:space="preserve">на 2022 год</w:t>
      </w:r>
      <w:r>
        <w:rPr>
          <w:rFonts w:ascii="Liberation Serif" w:hAnsi="Liberation Serif" w:cs="Liberation Serif" w:eastAsia="Liberation Serif"/>
        </w:rPr>
      </w:r>
    </w:p>
    <w:p>
      <w:pPr>
        <w:pStyle w:val="602"/>
        <w:contextualSpacing/>
        <w:jc w:val="center"/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</w:rPr>
      </w:r>
      <w:r>
        <w:rPr>
          <w:rFonts w:ascii="Liberation Serif" w:hAnsi="Liberation Serif" w:cs="Liberation Serif" w:eastAsia="Liberation Serif"/>
        </w:rPr>
      </w:r>
    </w:p>
    <w:p>
      <w:pPr>
        <w:jc w:val="right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14.11.2022</w:t>
      </w:r>
      <w:r>
        <w:rPr>
          <w:rFonts w:ascii="Liberation Serif" w:hAnsi="Liberation Serif" w:cs="Liberation Serif" w:eastAsia="Liberation Serif"/>
        </w:rPr>
      </w:r>
    </w:p>
    <w:p>
      <w:pPr>
        <w:jc w:val="right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Организатор общественных обсуждений: Департамент транспорта, связи и систем жизнеобеспечения Администрации Пуровского района.</w:t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Оповещение о проведении общественных обсуждений:</w:t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- дата размещения: 13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.10.2022</w:t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- с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сылка на проект программы профилактики: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/>
        <w:rPr>
          <w:rFonts w:ascii="Liberation Serif" w:hAnsi="Liberation Serif" w:cs="Liberation Serif" w:eastAsia="Liberation Serif"/>
          <w:sz w:val="24"/>
          <w:szCs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  <w:sz w:val="24"/>
          <w:szCs w:val="24"/>
        </w:rPr>
      </w:r>
      <w:hyperlink r:id="rId9" w:tooltip="https://www.puradm.ru/deyatelnost/munitsipalnyy-kontrol/munitsipalnyy-zhilishchnyy-kontrol/index.php" w:history="1">
        <w:r>
          <w:rPr>
            <w:rStyle w:val="604"/>
            <w:rFonts w:ascii="Liberation Serif" w:hAnsi="Liberation Serif" w:cs="Liberation Serif" w:eastAsia="Liberation Serif"/>
            <w:sz w:val="24"/>
            <w:szCs w:val="24"/>
          </w:rPr>
          <w:t xml:space="preserve">https://www.puradm.ru/deyatelnost/munitsipalnyy-kontrol/munitsipalnyy-zhilishchnyy-kontrol/index.php</w:t>
        </w:r>
        <w:r>
          <w:rPr>
            <w:rStyle w:val="604"/>
            <w:rFonts w:ascii="Liberation Serif" w:hAnsi="Liberation Serif" w:cs="Liberation Serif" w:eastAsia="Liberation Serif"/>
            <w:sz w:val="24"/>
            <w:szCs w:val="24"/>
          </w:rPr>
        </w:r>
        <w:r>
          <w:rPr>
            <w:rStyle w:val="604"/>
            <w:rFonts w:ascii="Liberation Serif" w:hAnsi="Liberation Serif" w:cs="Liberation Serif" w:eastAsia="Liberation Serif"/>
          </w:rPr>
        </w:r>
      </w:hyperlink>
      <w:r>
        <w:rPr>
          <w:rFonts w:ascii="Liberation Serif" w:hAnsi="Liberation Serif" w:cs="Liberation Serif" w:eastAsia="Liberation Serif"/>
        </w:rPr>
      </w:r>
    </w:p>
    <w:p>
      <w:pPr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  <w:r>
        <w:rPr>
          <w:rFonts w:ascii="Liberation Serif" w:hAnsi="Liberation Serif" w:cs="Liberation Serif" w:eastAsia="Liberation Serif"/>
          <w:sz w:val="24"/>
          <w:szCs w:val="24"/>
          <w:highlight w:val="none"/>
        </w:rPr>
      </w:r>
    </w:p>
    <w:p>
      <w:pPr>
        <w:ind w:firstLine="709"/>
        <w:jc w:val="both"/>
        <w:spacing w:after="0"/>
        <w:rPr>
          <w:rFonts w:ascii="Liberation Serif" w:hAnsi="Liberation Serif" w:cs="Liberation Serif" w:eastAsia="Liberation Serif"/>
          <w:bCs/>
          <w:iCs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Порядок проведения общественных обсуждений: общественные обсуждения проводятся в соответствии с постановлением Правительства РФ от 25.05.2021 года № 990 </w:t>
      </w:r>
      <w:r>
        <w:rPr>
          <w:rFonts w:ascii="Liberation Serif" w:hAnsi="Liberation Serif" w:cs="Liberation Serif" w:eastAsia="Liberation Serif"/>
          <w:bCs/>
          <w:iCs/>
          <w:sz w:val="24"/>
          <w:szCs w:val="24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spacing w:after="0"/>
        <w:rPr>
          <w:rFonts w:ascii="Liberation Serif" w:hAnsi="Liberation Serif" w:cs="Liberation Serif" w:eastAsia="Liberation Serif"/>
          <w:bCs/>
          <w:iCs/>
          <w:sz w:val="24"/>
          <w:szCs w:val="24"/>
        </w:rPr>
      </w:pPr>
      <w:r>
        <w:rPr>
          <w:rFonts w:ascii="Liberation Serif" w:hAnsi="Liberation Serif" w:cs="Liberation Serif" w:eastAsia="Liberation Serif"/>
          <w:bCs/>
          <w:iCs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Срок проведения общественных обсуждений: с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13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.10.2022 по13.11.2022.</w:t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Форма проведения общественных обсуждений: очно-заочная.</w:t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Порядок и форма внесения предложений: 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предложения, отзывы, замечания к проекту направля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ются</w:t>
      </w:r>
      <w:r>
        <w:rPr>
          <w:rFonts w:ascii="Liberation Serif" w:hAnsi="Liberation Serif" w:cs="Liberation Serif" w:eastAsia="Liberation Serif"/>
          <w:sz w:val="24"/>
          <w:szCs w:val="24"/>
        </w:rPr>
        <w:t xml:space="preserve"> по адресу - 629850, ЯНАО, Пуровский район, ул. Геологов, д.8 либо на электронную почту Департамента транспорта, связи и систем жизнеобеспечения Администрации Пуровского района utsg@pur.yanao.ru.</w:t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tbl>
      <w:tblPr>
        <w:tblStyle w:val="603"/>
        <w:tblW w:w="0" w:type="auto"/>
        <w:tblInd w:w="108" w:type="dxa"/>
        <w:tblLook w:val="04A0" w:firstRow="1" w:lastRow="0" w:firstColumn="1" w:lastColumn="0" w:noHBand="0" w:noVBand="1"/>
      </w:tblPr>
      <w:tblGrid>
        <w:gridCol w:w="4585"/>
        <w:gridCol w:w="4652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Общее количество поступивших предложений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Общее количество учтённых предложений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Общее количество частично учтённых предложений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Общее количество отклонённых предложений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tbl>
      <w:tblPr>
        <w:tblStyle w:val="603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976"/>
        <w:gridCol w:w="2345"/>
        <w:gridCol w:w="2354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Участник обсуждения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Позиция участника обсуждения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Комментарии разработчика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  <w:szCs w:val="24"/>
              </w:rPr>
              <w:t xml:space="preserve">-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9"/>
        <w:jc w:val="both"/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  <w:t xml:space="preserve">Проект программы профилактики рисков причинения вреда (ущерба) охраняемым законом ценностей на 2023 год рассмотрен 31.10.2022 на заседании общественного совета при Департаменте транспорта, связи и систем жизнеобеспечения Администрации Пуровского района.</w:t>
      </w:r>
      <w:r>
        <w:rPr>
          <w:rFonts w:ascii="Liberation Serif" w:hAnsi="Liberation Serif" w:cs="Liberation Serif" w:eastAsia="Liberation Serif"/>
        </w:rPr>
      </w:r>
    </w:p>
    <w:p>
      <w:pPr>
        <w:spacing w:after="0"/>
        <w:rPr>
          <w:rFonts w:ascii="Liberation Serif" w:hAnsi="Liberation Serif" w:cs="Liberation Serif" w:eastAsia="Liberation Serif"/>
          <w:sz w:val="24"/>
          <w:szCs w:val="24"/>
        </w:rPr>
      </w:pPr>
      <w:r>
        <w:rPr>
          <w:rFonts w:ascii="Liberation Serif" w:hAnsi="Liberation Serif" w:cs="Liberation Serif" w:eastAsia="Liberation Serif"/>
          <w:sz w:val="24"/>
          <w:szCs w:val="24"/>
        </w:rPr>
      </w:r>
      <w:r>
        <w:rPr>
          <w:rFonts w:ascii="Liberation Serif" w:hAnsi="Liberation Serif" w:cs="Liberation Serif" w:eastAsia="Liberation Serif"/>
        </w:rPr>
      </w:r>
    </w:p>
    <w:p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p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Васильченко Татьяна Александровна </w:t>
      </w:r>
      <w:r/>
    </w:p>
    <w:p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начальник</w:t>
      </w:r>
      <w:r>
        <w:rPr>
          <w:rFonts w:ascii="PT Astra Serif" w:hAnsi="PT Astra Serif"/>
        </w:rPr>
        <w:t xml:space="preserve"> отдела </w:t>
      </w:r>
      <w:r>
        <w:rPr>
          <w:rFonts w:ascii="PT Astra Serif" w:hAnsi="PT Astra Serif"/>
        </w:rPr>
        <w:t xml:space="preserve">эксплуатации жилищного</w:t>
      </w:r>
      <w:r/>
    </w:p>
    <w:p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фонда и муниципального жилищного контроля,</w:t>
      </w:r>
      <w:r/>
    </w:p>
    <w:p>
      <w:pPr>
        <w:jc w:val="both"/>
        <w:rPr>
          <w:sz w:val="24"/>
          <w:szCs w:val="24"/>
        </w:rPr>
      </w:pPr>
      <w:r>
        <w:rPr>
          <w:rFonts w:ascii="PT Astra Serif" w:hAnsi="PT Astra Serif"/>
        </w:rPr>
        <w:t xml:space="preserve">+7(34997) 22</w:t>
      </w:r>
      <w:r>
        <w:rPr>
          <w:rFonts w:ascii="PT Astra Serif" w:hAnsi="PT Astra Serif"/>
        </w:rPr>
        <w:t xml:space="preserve">891</w:t>
      </w:r>
      <w:r/>
      <w:r>
        <w:rPr>
          <w:rFonts w:ascii="PT Astra Serif" w:hAnsi="PT Astra Serif"/>
          <w:sz w:val="16"/>
          <w:szCs w:val="16"/>
        </w:rPr>
      </w:r>
      <w:r/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709" w:right="850" w:bottom="255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Liberation Serif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Default"/>
    <w:pPr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603">
    <w:name w:val="Table Grid"/>
    <w:basedOn w:val="60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04">
    <w:name w:val="Hyperlink"/>
    <w:basedOn w:val="599"/>
    <w:uiPriority w:val="99"/>
    <w:unhideWhenUsed/>
    <w:rPr>
      <w:color w:val="0000FF" w:themeColor="hyperlink"/>
      <w:u w:val="single"/>
    </w:rPr>
  </w:style>
  <w:style w:type="character" w:styleId="605">
    <w:name w:val="Unresolved Mention"/>
    <w:basedOn w:val="599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www.puradm.ru/deyatelnost/munitsipalnyy-kontrol/munitsipalnyy-zhilishchnyy-kontrol/index.ph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48E007F-7B2C-413F-95F1-90562AF3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Р7-Офис/7.1.1.89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Uts-3041</dc:creator>
  <cp:keywords/>
  <dc:description/>
  <cp:revision>6</cp:revision>
  <dcterms:created xsi:type="dcterms:W3CDTF">2021-12-03T04:51:00Z</dcterms:created>
  <dcterms:modified xsi:type="dcterms:W3CDTF">2022-11-01T09:53:33Z</dcterms:modified>
</cp:coreProperties>
</file>