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7C" w:rsidRPr="00EB207C" w:rsidRDefault="00EB207C" w:rsidP="00EB207C">
      <w:pPr>
        <w:jc w:val="center"/>
        <w:rPr>
          <w:b/>
          <w:sz w:val="32"/>
          <w:szCs w:val="32"/>
        </w:rPr>
      </w:pPr>
      <w:bookmarkStart w:id="0" w:name="_GoBack"/>
      <w:bookmarkEnd w:id="0"/>
      <w:r w:rsidRPr="00EB207C">
        <w:rPr>
          <w:b/>
          <w:sz w:val="32"/>
          <w:szCs w:val="32"/>
        </w:rPr>
        <w:t>Ответственность за заведомо ложное сообщение о готовящемся взрыве</w:t>
      </w:r>
    </w:p>
    <w:p w:rsidR="00EB207C" w:rsidRDefault="00EB207C" w:rsidP="00EB207C">
      <w:r>
        <w:t>Выписка из Уголовного Кодекса Российской Федерации</w:t>
      </w:r>
    </w:p>
    <w:p w:rsidR="00EB207C" w:rsidRDefault="00EB207C" w:rsidP="00EB207C">
      <w:pPr>
        <w:jc w:val="both"/>
      </w:pPr>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EB207C" w:rsidRDefault="00EB207C" w:rsidP="00EB207C">
      <w:pPr>
        <w:jc w:val="both"/>
      </w:pPr>
      <w:r>
        <w:t xml:space="preserve">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 наказывается штрафом в размере </w:t>
      </w:r>
      <w:proofErr w:type="gramStart"/>
      <w:r>
        <w:t>от</w:t>
      </w:r>
      <w:proofErr w:type="gramEnd"/>
      <w:r>
        <w:t xml:space="preserve">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EB207C" w:rsidRDefault="00EB207C" w:rsidP="00EB207C">
      <w:pPr>
        <w:jc w:val="both"/>
      </w:pPr>
      <w:r>
        <w:t xml:space="preserve">3. </w:t>
      </w:r>
      <w:proofErr w:type="gramStart"/>
      <w: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 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w:t>
      </w:r>
      <w:proofErr w:type="gramEnd"/>
      <w:r>
        <w:t xml:space="preserve"> свободы на срок от шести до восьми лет.</w:t>
      </w:r>
    </w:p>
    <w:p w:rsidR="00EB207C" w:rsidRDefault="00EB207C" w:rsidP="00EB207C">
      <w:pPr>
        <w:jc w:val="both"/>
      </w:pPr>
      <w:r>
        <w:t xml:space="preserve">4. </w:t>
      </w:r>
      <w:proofErr w:type="gramStart"/>
      <w:r>
        <w:t>Деяния, предусмотренные частями первой, второй или третьей настоящей статьи, повлекшие по неосторожности смерть человека или иные тяжкие последствия, — 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roofErr w:type="gramEnd"/>
    </w:p>
    <w:p w:rsidR="00EB207C" w:rsidRDefault="00EB207C" w:rsidP="00EB207C">
      <w:pPr>
        <w:jc w:val="both"/>
      </w:pPr>
      <w:r>
        <w:t>Примечания</w:t>
      </w:r>
    </w:p>
    <w:p w:rsidR="00EB207C" w:rsidRDefault="00EB207C" w:rsidP="00EB207C">
      <w:pPr>
        <w:jc w:val="both"/>
      </w:pPr>
      <w:r>
        <w:t>1. Крупным ущербом в настоящей статье признается ущерб, сумма которого превышает один миллион рублей.</w:t>
      </w:r>
    </w:p>
    <w:p w:rsidR="00EB207C" w:rsidRDefault="00EB207C" w:rsidP="00EB207C">
      <w:pPr>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w:t>
      </w:r>
      <w:r>
        <w:lastRenderedPageBreak/>
        <w:t xml:space="preserve">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 </w:t>
      </w:r>
    </w:p>
    <w:p w:rsidR="00EB207C" w:rsidRDefault="00EB207C" w:rsidP="00EB207C">
      <w:pPr>
        <w:jc w:val="both"/>
      </w:pPr>
      <w:r>
        <w:t>Комментарии</w:t>
      </w:r>
    </w:p>
    <w:p w:rsidR="00EB207C" w:rsidRDefault="00EB207C" w:rsidP="00EB207C">
      <w:pPr>
        <w:jc w:val="both"/>
      </w:pPr>
      <w:r>
        <w:t>Объективная сторона преступления заключается в доведении до сведения определенных субъектов ложных сведений о готовящемся террористическом акте. Такое сообщение может быть выражено в любой форме (устно, письменно, с помощью средств связи). Адресатом сведений выступают две категории лиц: а) органы и организации, которые по роду своей деятельности должны реагировать на подобные сообщения; б) организации, учреждения или отдельные лица, в месте нахождения которых якобы намечено совершение террористического акта. Преступление окончено с момента получения соответствующего сообщения адресатом. 3. Субъективная сторона рассматриваемого преступления характеризуется прямым умыслом. Обязательным условием наступления уголовной ответственности является осознание виновным ложности сообщаемой им информации.</w:t>
      </w:r>
    </w:p>
    <w:p w:rsidR="004237F8" w:rsidRDefault="00EB207C" w:rsidP="00EB207C">
      <w:pPr>
        <w:jc w:val="both"/>
      </w:pPr>
      <w:r>
        <w:t>Субъективная сторона составов преступления характеризуется виной в виде прямого умысла, предполагающего как осознание субъектом преступления несоответствия действительности передаваемых им сведений о готовящемся акте терроризма, так и их целевое назначение - нагнетание страха на граждан и введение адресатов сообщения в заблуждение о наличии угрозы общественной безопасности для инициирования принятия ими соответствующих чрезвычайных мер. Мотивы не имеют значения для квалификации (личные, националистические, политические, хулиганские и т.д.). Ошибка лица в достоверности сообщаемых сведений исключает уголовную ответственность. Субъектом преступного посягательства является вменяемое лицо, достигшее к моменту совершения преступления 14 лет. Заведомо ложное сообщение об акте терроризма относится к категории преступлений средней тяжести.</w:t>
      </w:r>
    </w:p>
    <w:sectPr w:rsidR="00423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7C"/>
    <w:rsid w:val="004237F8"/>
    <w:rsid w:val="009A2713"/>
    <w:rsid w:val="00EB2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Демакова Юлия</dc:creator>
  <cp:lastModifiedBy>Лилия Пономарева</cp:lastModifiedBy>
  <cp:revision>2</cp:revision>
  <dcterms:created xsi:type="dcterms:W3CDTF">2019-05-14T09:11:00Z</dcterms:created>
  <dcterms:modified xsi:type="dcterms:W3CDTF">2019-05-14T09:11:00Z</dcterms:modified>
</cp:coreProperties>
</file>