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left="-284" w:right="-284"/>
        <w:jc w:val="center"/>
        <w:spacing w:before="360" w:line="360" w:lineRule="auto"/>
        <w:rPr>
          <w:rFonts w:ascii="Liberation Sans" w:hAnsi="Liberation Sans" w:cs="Liberation Sans"/>
          <w:bCs/>
          <w:caps/>
          <w:spacing w:val="30"/>
          <w:sz w:val="24"/>
        </w:rPr>
      </w:pPr>
      <w:r>
        <w:rPr>
          <w:rFonts w:ascii="Liberation Sans" w:hAnsi="Liberation Sans" w:eastAsia="Liberation Serif" w:cs="Liberation Sans"/>
          <w:bCs/>
          <w:caps/>
          <w:spacing w:val="30"/>
          <w:sz w:val="24"/>
        </w:rPr>
        <w:t xml:space="preserve">муниципальный округ пуровский район</w:t>
      </w:r>
      <w:r>
        <w:rPr>
          <w:rFonts w:ascii="Liberation Sans" w:hAnsi="Liberation Sans" w:cs="Liberation Sans"/>
        </w:rPr>
      </w:r>
      <w:r/>
    </w:p>
    <w:p>
      <w:pPr>
        <w:pStyle w:val="818"/>
        <w:jc w:val="center"/>
        <w:spacing w:line="360" w:lineRule="auto"/>
        <w:rPr>
          <w:rFonts w:ascii="Liberation Sans" w:hAnsi="Liberation Sans" w:cs="Liberation Sans"/>
          <w:b/>
          <w:caps/>
          <w:spacing w:val="30"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caps/>
          <w:spacing w:val="30"/>
          <w:sz w:val="24"/>
          <w:szCs w:val="24"/>
        </w:rPr>
        <w:t xml:space="preserve">УПРАВЛЕНИЕ по физической культуре и спорту администрации ПУРОВСКОГО РАЙОНА</w:t>
      </w:r>
      <w:r>
        <w:rPr>
          <w:rFonts w:ascii="Liberation Sans" w:hAnsi="Liberation Sans" w:cs="Liberation Sans"/>
        </w:rPr>
      </w:r>
      <w:r/>
    </w:p>
    <w:p>
      <w:pPr>
        <w:pStyle w:val="818"/>
        <w:jc w:val="center"/>
        <w:spacing w:line="360" w:lineRule="auto"/>
        <w:rPr>
          <w:rFonts w:ascii="Liberation Sans" w:hAnsi="Liberation Sans" w:cs="Liberation Sans"/>
          <w:spacing w:val="30"/>
          <w:sz w:val="24"/>
          <w:szCs w:val="24"/>
        </w:rPr>
      </w:pPr>
      <w:r>
        <w:rPr>
          <w:rFonts w:ascii="Liberation Sans" w:hAnsi="Liberation Sans" w:eastAsia="Liberation Serif" w:cs="Liberation Sans"/>
          <w:spacing w:val="30"/>
          <w:sz w:val="24"/>
          <w:szCs w:val="24"/>
        </w:rPr>
        <w:t xml:space="preserve">ПРИКАЗ</w:t>
      </w:r>
      <w:r>
        <w:rPr>
          <w:rFonts w:ascii="Liberation Sans" w:hAnsi="Liberation Sans" w:cs="Liberation Sans"/>
        </w:rPr>
      </w:r>
      <w:r/>
    </w:p>
    <w:p>
      <w:pPr>
        <w:pStyle w:val="818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lang w:bidi="he-IL"/>
        </w:rPr>
      </w:r>
      <w:r>
        <w:rPr>
          <w:rFonts w:ascii="Liberation Sans" w:hAnsi="Liberation Sans" w:cs="Liberation Sans"/>
        </w:rPr>
      </w:r>
      <w:r/>
    </w:p>
    <w:p>
      <w:pPr>
        <w:pStyle w:val="818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lang w:bidi="he-IL"/>
        </w:rPr>
        <w:t xml:space="preserve"> </w:t>
      </w:r>
      <w:r>
        <w:rPr>
          <w:rFonts w:ascii="Liberation Sans" w:hAnsi="Liberation Sans" w:eastAsia="Liberation Serif" w:cs="Liberation Sans"/>
          <w:sz w:val="24"/>
          <w:szCs w:val="24"/>
          <w:lang w:bidi="he-IL"/>
        </w:rPr>
        <w:t xml:space="preserve">26 декабря</w:t>
      </w:r>
      <w:r>
        <w:rPr>
          <w:rFonts w:ascii="Liberation Sans" w:hAnsi="Liberation Sans" w:eastAsia="Liberation Serif" w:cs="Liberation Sans"/>
          <w:sz w:val="24"/>
          <w:szCs w:val="24"/>
          <w:lang w:bidi="he-IL"/>
        </w:rPr>
        <w:t xml:space="preserve"> 2023</w:t>
      </w:r>
      <w:r>
        <w:rPr>
          <w:rFonts w:ascii="Liberation Sans" w:hAnsi="Liberation Sans" w:eastAsia="Liberation Serif" w:cs="Liberation Sans"/>
          <w:sz w:val="24"/>
          <w:szCs w:val="24"/>
          <w:lang w:bidi="he-IL"/>
        </w:rPr>
        <w:t xml:space="preserve"> года                                                                  </w:t>
      </w:r>
      <w:r>
        <w:rPr>
          <w:rFonts w:ascii="Liberation Sans" w:hAnsi="Liberation Sans" w:eastAsia="Liberation Serif" w:cs="Liberation Sans"/>
          <w:sz w:val="24"/>
          <w:szCs w:val="24"/>
          <w:lang w:bidi="he-IL"/>
        </w:rPr>
        <w:t xml:space="preserve">                       № 169</w:t>
      </w:r>
      <w:r>
        <w:rPr>
          <w:rFonts w:ascii="Liberation Sans" w:hAnsi="Liberation Sans" w:eastAsia="Liberation Serif" w:cs="Liberation Sans"/>
          <w:sz w:val="24"/>
          <w:szCs w:val="24"/>
          <w:lang w:bidi="he-IL"/>
        </w:rPr>
        <w:t xml:space="preserve">-ахд</w:t>
      </w:r>
      <w:r>
        <w:rPr>
          <w:rFonts w:ascii="Liberation Sans" w:hAnsi="Liberation Sans" w:cs="Liberation Sans"/>
        </w:rPr>
      </w:r>
      <w:r/>
    </w:p>
    <w:p>
      <w:pPr>
        <w:pStyle w:val="818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lang w:bidi="he-IL"/>
        </w:rPr>
        <w:t xml:space="preserve">г. Тарко-Сале</w:t>
      </w:r>
      <w:r>
        <w:rPr>
          <w:rFonts w:ascii="Liberation Sans" w:hAnsi="Liberation Sans" w:cs="Liberation Sans"/>
        </w:rPr>
      </w:r>
      <w:r/>
    </w:p>
    <w:p>
      <w:pPr>
        <w:pStyle w:val="818"/>
        <w:ind w:firstLine="709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lang w:bidi="he-IL"/>
        </w:rPr>
      </w:r>
      <w:r>
        <w:rPr>
          <w:rFonts w:ascii="Liberation Sans" w:hAnsi="Liberation Sans" w:cs="Liberation Sans"/>
        </w:rPr>
      </w:r>
      <w:r/>
    </w:p>
    <w:p>
      <w:pPr>
        <w:pStyle w:val="826"/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eastAsia="Liberation Serif" w:cs="Liberation Sans"/>
          <w:sz w:val="24"/>
          <w:szCs w:val="24"/>
          <w:lang w:bidi="he-IL"/>
        </w:rPr>
      </w:r>
      <w:r>
        <w:rPr>
          <w:rFonts w:ascii="Liberation Sans" w:hAnsi="Liberation Sans" w:cs="Liberation Sans"/>
        </w:rPr>
      </w:r>
      <w:r/>
    </w:p>
    <w:p>
      <w:pPr>
        <w:pStyle w:val="826"/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eastAsia="Liberation Serif" w:cs="Liberation Sans"/>
          <w:sz w:val="24"/>
          <w:szCs w:val="24"/>
          <w:lang w:bidi="he-IL"/>
        </w:rPr>
      </w:r>
      <w:r>
        <w:rPr>
          <w:rFonts w:ascii="Liberation Sans" w:hAnsi="Liberation Sans" w:cs="Liberation Sans"/>
        </w:rPr>
      </w:r>
      <w:r/>
    </w:p>
    <w:p>
      <w:pPr>
        <w:pStyle w:val="826"/>
        <w:jc w:val="center"/>
        <w:rPr>
          <w:rFonts w:ascii="Liberation Sans" w:hAnsi="Liberation Sans" w:cs="Liberation Sans"/>
          <w:b/>
          <w:bCs/>
          <w:sz w:val="24"/>
          <w:szCs w:val="24"/>
        </w:rPr>
        <w:outlineLvl w:val="0"/>
      </w:pPr>
      <w:r>
        <w:rPr>
          <w:rFonts w:ascii="Liberation Sans" w:hAnsi="Liberation Sans" w:eastAsia="Liberation Serif" w:cs="Liberation Sans"/>
          <w:b/>
          <w:bCs/>
          <w:sz w:val="24"/>
          <w:szCs w:val="24"/>
          <w:lang w:bidi="he-IL"/>
        </w:rPr>
        <w:t xml:space="preserve">Об утверждении Плана проведения проверок </w:t>
      </w: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учреждений, подведомственных Управлению по физической культуре и спорту Администрации Пуровского района</w:t>
      </w: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, </w:t>
      </w:r>
      <w:r>
        <w:rPr>
          <w:rFonts w:ascii="Liberation Sans" w:hAnsi="Liberation Sans" w:eastAsia="Liberation Serif" w:cs="Liberation Sans"/>
          <w:b/>
          <w:bCs/>
          <w:sz w:val="24"/>
          <w:szCs w:val="24"/>
          <w:lang w:bidi="he-IL"/>
        </w:rPr>
        <w:t xml:space="preserve">на 2024</w:t>
      </w:r>
      <w:r>
        <w:rPr>
          <w:rFonts w:ascii="Liberation Sans" w:hAnsi="Liberation Sans" w:cs="Liberation Sans"/>
          <w:b/>
          <w:bCs/>
          <w:sz w:val="24"/>
          <w:szCs w:val="24"/>
        </w:rPr>
      </w:r>
      <w:r/>
    </w:p>
    <w:p>
      <w:pPr>
        <w:pStyle w:val="818"/>
        <w:ind w:firstLine="709"/>
        <w:jc w:val="both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818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818"/>
        <w:ind w:firstLine="708"/>
        <w:jc w:val="both"/>
        <w:rPr>
          <w:rFonts w:ascii="Liberation Sans" w:hAnsi="Liberation Sans" w:cs="Liberation Sans"/>
          <w:spacing w:val="20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В соответствии со </w:t>
      </w:r>
      <w:r>
        <w:rPr>
          <w:rFonts w:ascii="Liberation Sans" w:hAnsi="Liberation Sans" w:eastAsia="Liberation Serif" w:cs="Liberation Sans"/>
          <w:sz w:val="24"/>
        </w:rPr>
        <w:fldChar w:fldCharType="begin"/>
      </w:r>
      <w:r>
        <w:rPr>
          <w:rFonts w:ascii="Liberation Sans" w:hAnsi="Liberation Sans" w:eastAsia="Liberation Serif" w:cs="Liberation Sans"/>
          <w:sz w:val="24"/>
        </w:rPr>
        <w:instrText xml:space="preserve">HYPERLINK "consultantplus://offline/ref=15692034FA026142BE0A4AF412858EEDF3DE3B641CA64F32D2D0B125E11388D1CF9368CDo8r7E"</w:instrText>
      </w:r>
      <w:r>
        <w:rPr>
          <w:rFonts w:ascii="Liberation Sans" w:hAnsi="Liberation Sans" w:eastAsia="Liberation Serif" w:cs="Liberation Sans"/>
          <w:sz w:val="24"/>
        </w:rPr>
        <w:fldChar w:fldCharType="separate"/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статьей 353.1 Трудового кодекса Российской Федерации, Законом Ямало-Ненецкого автономного округа от 21 декабря 2015 года № 144-ЗАО 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                                     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«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 в Ямало-Ненецком автономном округе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»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,  постановлением Правительства Ямало-Ненецкого автономного округа от 12 мая 2016 года № 419-П 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«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Об утверждении Порядка подготовки ежегодного плана провед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типовой формы акта проверки при осуществлении ведомственного контроля за соблюде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нием трудового законодательства и иных нормативных правовых актов, содержащих нормы трудового права, типовой формы предписания об устранении выявленных нарушений трудового законодательства и иных нормативных правовых актов, содержащих нормы трудового права</w:t>
      </w:r>
      <w:r>
        <w:rPr>
          <w:rFonts w:ascii="Liberation Sans" w:hAnsi="Liberation Sans" w:eastAsia="Liberation Serif" w:cs="Liberation Sans"/>
          <w:sz w:val="24"/>
        </w:rPr>
        <w:fldChar w:fldCharType="end"/>
      </w:r>
      <w:r>
        <w:rPr>
          <w:rFonts w:ascii="Liberation Sans" w:hAnsi="Liberation Sans" w:eastAsia="Liberation Serif" w:cs="Liberation Sans"/>
          <w:sz w:val="24"/>
        </w:rPr>
        <w:t xml:space="preserve">»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spacing w:val="20"/>
          <w:sz w:val="24"/>
          <w:szCs w:val="24"/>
        </w:rPr>
        <w:t xml:space="preserve">приказываю:</w:t>
      </w:r>
      <w:r>
        <w:rPr>
          <w:rFonts w:ascii="Liberation Sans" w:hAnsi="Liberation Sans" w:cs="Liberation Sans"/>
        </w:rPr>
      </w:r>
      <w:r/>
    </w:p>
    <w:p>
      <w:pPr>
        <w:pStyle w:val="818"/>
        <w:ind w:firstLine="708"/>
        <w:jc w:val="both"/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826"/>
        <w:jc w:val="both"/>
        <w:rPr>
          <w:rFonts w:ascii="Liberation Sans" w:hAnsi="Liberation Sans" w:cs="Liberation Sans"/>
          <w:b w:val="0"/>
          <w:bCs w:val="0"/>
          <w:highlight w:val="none"/>
        </w:rPr>
        <w:outlineLvl w:val="0"/>
      </w:pP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1.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  <w:lang w:bidi="he-IL"/>
        </w:rPr>
        <w:t xml:space="preserve">Утвердить прилагаемый план проведения проверок 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учреждений, подведомственных Управлению по физической культуре и спорту Администрации Пуровского района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, 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на 20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24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 год</w:t>
      </w:r>
      <w:r>
        <w:rPr>
          <w:rFonts w:ascii="Liberation Sans" w:hAnsi="Liberation Sans" w:cs="Liberation Sans"/>
          <w:b w:val="0"/>
          <w:bCs w:val="0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  <w:lang w:bidi="he-IL"/>
        </w:rPr>
        <w:t xml:space="preserve">(далее - План проведения проверок)</w:t>
      </w:r>
      <w:r>
        <w:rPr>
          <w:rFonts w:ascii="Liberation Sans" w:hAnsi="Liberation Sans" w:cs="Liberation Sans"/>
          <w:b w:val="0"/>
          <w:bCs w:val="0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1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2. Заведующему сектором организационно-правовой работы Управления по физической культуре и спорту Администрации Пуровского района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А.Г. Пупкову довести настоящий приказ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до сведения руководителям муниципальных учреждений, подведомственных Управлению по физической культуре и спорту Администрации Пуровского района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18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3. Контроль исполнения настоящего приказа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оставляю за собой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.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818"/>
        <w:ind w:firstLine="741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818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818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818"/>
        <w:jc w:val="both"/>
        <w:tabs>
          <w:tab w:val="left" w:pos="8151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Начальник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Управления                                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                                                  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Н.А. Чайков</w:t>
      </w:r>
      <w:r>
        <w:rPr>
          <w:rFonts w:ascii="Liberation Sans" w:hAnsi="Liberation Sans" w:cs="Liberation Sans"/>
        </w:rPr>
      </w:r>
      <w:r/>
    </w:p>
    <w:p>
      <w:pPr>
        <w:pStyle w:val="818"/>
        <w:jc w:val="both"/>
        <w:tabs>
          <w:tab w:val="left" w:pos="8151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818"/>
        <w:jc w:val="both"/>
        <w:rPr>
          <w:rFonts w:ascii="Liberation Serif" w:hAnsi="Liberation Serif" w:eastAsia="Liberation Serif" w:cs="Liberation Serif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eastAsia="Liberation Serif" w:cs="Liberation Serif"/>
          <w:sz w:val="24"/>
          <w:szCs w:val="24"/>
        </w:rPr>
        <w:br w:type="page" w:clear="all"/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ind w:left="7788" w:firstLine="708"/>
        <w:jc w:val="both"/>
        <w:rPr>
          <w:rFonts w:ascii="Liberation Serif" w:hAnsi="Liberation Serif" w:eastAsia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УТВЕРЖДЕН</w:t>
      </w:r>
      <w:r/>
    </w:p>
    <w:p>
      <w:pPr>
        <w:pStyle w:val="818"/>
        <w:ind w:left="7788" w:firstLine="708"/>
        <w:jc w:val="both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приказом Упр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авления по ФК и С Администрации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pStyle w:val="818"/>
        <w:ind w:left="8496"/>
        <w:jc w:val="both"/>
        <w:rPr>
          <w:rFonts w:ascii="Liberation Serif" w:hAnsi="Liberation Serif" w:eastAsia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Пуровского района от 26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декабря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20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23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года № 169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-ахд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jc w:val="center"/>
        <w:rPr>
          <w:rFonts w:ascii="Liberation Serif" w:hAnsi="Liberation Serif" w:eastAsia="Liberation Serif" w:cs="Liberation Serif"/>
          <w:b/>
          <w:bCs/>
          <w:sz w:val="24"/>
          <w:szCs w:val="24"/>
        </w:rPr>
      </w:pPr>
      <w:r>
        <w:rPr>
          <w:rFonts w:ascii="Liberation Serif" w:hAnsi="Liberation Serif" w:eastAsia="Liberation Serif" w:cs="Liberation Serif"/>
          <w:b/>
          <w:bCs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b/>
          <w:bCs/>
          <w:sz w:val="24"/>
          <w:szCs w:val="24"/>
          <w:highlight w:val="none"/>
        </w:rPr>
      </w:r>
      <w:r/>
    </w:p>
    <w:p>
      <w:pPr>
        <w:jc w:val="center"/>
        <w:rPr>
          <w:rFonts w:ascii="Liberation Serif" w:hAnsi="Liberation Serif" w:eastAsia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b/>
          <w:bCs/>
          <w:sz w:val="24"/>
          <w:szCs w:val="24"/>
          <w:highlight w:val="none"/>
        </w:rPr>
      </w:r>
      <w:r/>
    </w:p>
    <w:p>
      <w:pPr>
        <w:pStyle w:val="818"/>
        <w:jc w:val="center"/>
        <w:rPr>
          <w:rFonts w:ascii="Liberation Serif" w:hAnsi="Liberation Serif" w:eastAsia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     </w:t>
      </w: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  <w:t xml:space="preserve">  ПЛАН</w:t>
      </w:r>
      <w:r>
        <w:rPr>
          <w:b/>
          <w:bCs/>
        </w:rPr>
      </w:r>
      <w:r/>
    </w:p>
    <w:p>
      <w:pPr>
        <w:pStyle w:val="818"/>
        <w:jc w:val="center"/>
        <w:rPr>
          <w:rFonts w:ascii="Liberation Serif" w:hAnsi="Liberation Serif" w:eastAsia="Liberation Serif" w:cs="Liberation Serif"/>
          <w:b/>
          <w:bCs/>
          <w:sz w:val="24"/>
          <w:szCs w:val="24"/>
        </w:rPr>
      </w:pP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  <w:t xml:space="preserve">           проведения проверок на 20</w:t>
      </w: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  <w:t xml:space="preserve">24</w:t>
      </w: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  <w:t xml:space="preserve"> год</w:t>
      </w:r>
      <w:r>
        <w:rPr>
          <w:b/>
          <w:bCs/>
        </w:rPr>
      </w:r>
      <w:r/>
    </w:p>
    <w:p>
      <w:pPr>
        <w:pStyle w:val="818"/>
        <w:jc w:val="center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eastAsia="Liberation Serif" w:cs="Liberation Serif"/>
          <w:sz w:val="24"/>
        </w:rPr>
      </w:r>
      <w:r/>
    </w:p>
    <w:tbl>
      <w:tblPr>
        <w:tblW w:w="15208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4113"/>
        <w:gridCol w:w="3117"/>
        <w:gridCol w:w="1827"/>
        <w:gridCol w:w="1575"/>
        <w:gridCol w:w="1134"/>
        <w:gridCol w:w="1174"/>
        <w:gridCol w:w="170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№ п/п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3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Наименование подведомственной организации, деятельность которой подлежит проверке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Адрес места нахождения подведомственной организации, деятельность которой подлежит проверке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Цель и предмет проведения проверки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Основание проведения проверки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Месяц начала проведения проверки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Срок проведения проверки (рабочих дней)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Форма проведения плановой проверки (документарная, выездная, документарная и выездная)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1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3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1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3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спортивная школа 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«Геолог» г. Тарко-Сале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jc w:val="center"/>
            </w:pPr>
            <w:r>
              <w:rPr>
                <w:rFonts w:ascii="Liberation Serif" w:hAnsi="Liberation Serif" w:eastAsia="Liberation Serif" w:cs="Liberation Serif"/>
                <w:sz w:val="24"/>
                <w:lang w:eastAsia="ar-SA"/>
              </w:rPr>
              <w:t xml:space="preserve">6298</w:t>
            </w:r>
            <w:r>
              <w:rPr>
                <w:rFonts w:ascii="Liberation Serif" w:hAnsi="Liberation Serif" w:eastAsia="Liberation Serif" w:cs="Liberation Serif"/>
                <w:sz w:val="24"/>
                <w:lang w:eastAsia="ar-SA"/>
              </w:rPr>
              <w:t xml:space="preserve">5</w:t>
            </w:r>
            <w:r>
              <w:rPr>
                <w:rFonts w:ascii="Liberation Serif" w:hAnsi="Liberation Serif" w:eastAsia="Liberation Serif" w:cs="Liberation Serif"/>
                <w:sz w:val="24"/>
                <w:lang w:eastAsia="ar-SA"/>
              </w:rPr>
              <w:t xml:space="preserve">0, Ямало-Ненецкий автономный округ, Пуровский район,  </w:t>
            </w:r>
            <w:r>
              <w:rPr>
                <w:rFonts w:ascii="Liberation Serif" w:hAnsi="Liberation Serif" w:eastAsia="Liberation Serif" w:cs="Liberation Serif"/>
                <w:sz w:val="24"/>
                <w:lang w:eastAsia="ar-SA"/>
              </w:rPr>
              <w:t xml:space="preserve">г. Тарко-Сале, ул. Мира, д. 7</w:t>
            </w:r>
            <w:r>
              <w:rPr>
                <w:rFonts w:ascii="Liberation Serif" w:hAnsi="Liberation Serif" w:eastAsia="Liberation Serif" w:cs="Liberation Serif"/>
                <w:sz w:val="24"/>
                <w:lang w:eastAsia="ar-SA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7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Целью и предметом проверки является соблюдение подведомственной организацией в процессе осуществления ею своей деятельности требований трудового законодательства и иных нормативных правовых актов, содержащих нормы трудового права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jc w:val="center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Ст.</w:t>
            </w:r>
            <w:r>
              <w:rPr>
                <w:rFonts w:ascii="Liberation Serif" w:hAnsi="Liberation Serif" w:eastAsia="Liberation Serif" w:cs="Liberation Serif"/>
                <w:sz w:val="24"/>
              </w:rPr>
              <w:fldChar w:fldCharType="begin"/>
            </w:r>
            <w:r>
              <w:rPr>
                <w:rFonts w:ascii="Liberation Serif" w:hAnsi="Liberation Serif" w:eastAsia="Liberation Serif" w:cs="Liberation Serif"/>
                <w:sz w:val="24"/>
              </w:rPr>
              <w:instrText xml:space="preserve">HYPERLINK "consultantplus://offline/ref=15692034FA026142BE0A4AF412858EEDF3DE3B641CA64F32D2D0B125E11388D1CF9368CDo8r7E"</w:instrText>
            </w:r>
            <w:r>
              <w:rPr>
                <w:rFonts w:ascii="Liberation Serif" w:hAnsi="Liberation Serif" w:eastAsia="Liberation Serif" w:cs="Liberation Serif"/>
                <w:sz w:val="24"/>
              </w:rPr>
              <w:fldChar w:fldCharType="separate"/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353.1 Трудового кодекса Российской Федерации, Закон Ямало-Ненецкого автономного округа от 21.12.2015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             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  № 144-ЗАО,  постановление Правительства Ямало-Ненецкого автономного округа от 12 мая 2016 года 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             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№ 419-П</w:t>
            </w:r>
            <w:r>
              <w:rPr>
                <w:rFonts w:ascii="Liberation Serif" w:hAnsi="Liberation Serif" w:eastAsia="Liberation Serif" w:cs="Liberation Serif"/>
                <w:sz w:val="24"/>
              </w:rPr>
              <w:fldChar w:fldCharType="end"/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февраль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документарная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cantSplit/>
          <w:trHeight w:val="45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3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Муниципальное автономное  учреждение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дополнительного образования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спортивная школа 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«Хыльмик»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  <w:lang w:eastAsia="ar-SA"/>
              </w:rPr>
              <w:t xml:space="preserve">629877</w:t>
            </w:r>
            <w:r>
              <w:rPr>
                <w:rFonts w:ascii="Liberation Serif" w:hAnsi="Liberation Serif" w:eastAsia="Liberation Serif" w:cs="Liberation Serif"/>
                <w:sz w:val="24"/>
                <w:lang w:eastAsia="ar-SA"/>
              </w:rPr>
              <w:t xml:space="preserve">, Ямало-Ненецкий автономный округ, Пуровский район,                         п</w:t>
            </w:r>
            <w:r>
              <w:rPr>
                <w:rFonts w:ascii="Liberation Serif" w:hAnsi="Liberation Serif" w:eastAsia="Liberation Serif" w:cs="Liberation Serif"/>
                <w:sz w:val="24"/>
                <w:lang w:eastAsia="ar-SA"/>
              </w:rPr>
              <w:t xml:space="preserve">. Ханымей, ул. Школьная    д. 1 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7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Целью и предметом проверки является соблюдение подведомственной организацией в процессе осуществления ею своей деятельности требований трудового законодательства и иных нормативных правовых актов, содержащих нормы трудового права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5" w:type="dxa"/>
            <w:vAlign w:val="top"/>
            <w:vMerge w:val="restart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Ст.</w:t>
            </w:r>
            <w:r>
              <w:rPr>
                <w:rFonts w:ascii="Liberation Serif" w:hAnsi="Liberation Serif" w:eastAsia="Liberation Serif" w:cs="Liberation Serif"/>
                <w:sz w:val="24"/>
              </w:rPr>
              <w:fldChar w:fldCharType="begin"/>
            </w:r>
            <w:r>
              <w:rPr>
                <w:rFonts w:ascii="Liberation Serif" w:hAnsi="Liberation Serif" w:eastAsia="Liberation Serif" w:cs="Liberation Serif"/>
                <w:sz w:val="24"/>
              </w:rPr>
              <w:instrText xml:space="preserve">HYPERLINK "consultantplus://offline/ref=15692034FA026142BE0A4AF412858EEDF3DE3B641CA64F32D2D0B125E11388D1CF9368CDo8r7E"</w:instrText>
            </w:r>
            <w:r>
              <w:rPr>
                <w:rFonts w:ascii="Liberation Serif" w:hAnsi="Liberation Serif" w:eastAsia="Liberation Serif" w:cs="Liberation Serif"/>
                <w:sz w:val="24"/>
              </w:rPr>
              <w:fldChar w:fldCharType="separate"/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353.1 Трудового кодекса Российской Федерации, Закон Ямало-Ненецкого автономного округа от 21.12.2015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             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  № 144-ЗАО,  постановление Правительства Ямало-Ненецкого автономного округа от 12 мая 2016 года 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             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№ 419-П</w:t>
            </w:r>
            <w:bookmarkStart w:id="0" w:name="_Hlt463364684"/>
            <w:r>
              <w:rPr>
                <w:rFonts w:ascii="Liberation Serif" w:hAnsi="Liberation Serif" w:eastAsia="Liberation Serif" w:cs="Liberation Serif"/>
                <w:sz w:val="24"/>
              </w:rPr>
            </w:r>
            <w:bookmarkEnd w:id="0"/>
            <w:r>
              <w:rPr>
                <w:rFonts w:ascii="Liberation Serif" w:hAnsi="Liberation Serif" w:eastAsia="Liberation Serif" w:cs="Liberation Serif"/>
                <w:sz w:val="24"/>
              </w:rPr>
              <w:fldChar w:fldCharType="end"/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май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документарная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</w:tbl>
    <w:p>
      <w:r>
        <w:t xml:space="preserve">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sectPr>
      <w:footnotePr/>
      <w:endnotePr/>
      <w:type w:val="continuous"/>
      <w:pgSz w:w="16838" w:h="11906" w:orient="landscape"/>
      <w:pgMar w:top="850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8"/>
    <w:next w:val="818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8"/>
    <w:next w:val="818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818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before="0" w:after="0" w:line="240" w:lineRule="auto"/>
    </w:pPr>
  </w:style>
  <w:style w:type="paragraph" w:styleId="660">
    <w:name w:val="Title"/>
    <w:basedOn w:val="818"/>
    <w:next w:val="818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next w:val="818"/>
    <w:link w:val="818"/>
    <w:rPr>
      <w:lang w:val="ru-RU" w:eastAsia="ru-RU" w:bidi="ar-SA"/>
    </w:rPr>
  </w:style>
  <w:style w:type="character" w:styleId="819">
    <w:name w:val="Основной шрифт абзаца"/>
    <w:next w:val="819"/>
    <w:link w:val="827"/>
    <w:semiHidden/>
  </w:style>
  <w:style w:type="table" w:styleId="820">
    <w:name w:val="Обычная таблица"/>
    <w:next w:val="820"/>
    <w:link w:val="818"/>
    <w:semiHidden/>
    <w:tblPr/>
  </w:style>
  <w:style w:type="numbering" w:styleId="821">
    <w:name w:val="Нет списка"/>
    <w:next w:val="821"/>
    <w:link w:val="818"/>
    <w:semiHidden/>
  </w:style>
  <w:style w:type="paragraph" w:styleId="822">
    <w:name w:val="Шапка"/>
    <w:basedOn w:val="818"/>
    <w:next w:val="822"/>
    <w:link w:val="818"/>
    <w:pPr>
      <w:jc w:val="center"/>
      <w:spacing w:before="1200"/>
    </w:pPr>
    <w:rPr>
      <w:caps/>
      <w:spacing w:val="40"/>
      <w:sz w:val="24"/>
    </w:rPr>
  </w:style>
  <w:style w:type="paragraph" w:styleId="823">
    <w:name w:val="Адрес на конверте"/>
    <w:basedOn w:val="818"/>
    <w:next w:val="818"/>
    <w:link w:val="818"/>
    <w:pPr>
      <w:jc w:val="center"/>
      <w:spacing w:before="120"/>
    </w:pPr>
    <w:rPr>
      <w:rFonts w:ascii="Arial" w:hAnsi="Arial"/>
      <w:sz w:val="16"/>
    </w:rPr>
  </w:style>
  <w:style w:type="paragraph" w:styleId="824">
    <w:name w:val="Бланк"/>
    <w:basedOn w:val="822"/>
    <w:next w:val="818"/>
    <w:link w:val="818"/>
    <w:pPr>
      <w:spacing w:before="120"/>
    </w:pPr>
    <w:rPr>
      <w:b/>
      <w:sz w:val="32"/>
    </w:rPr>
  </w:style>
  <w:style w:type="table" w:styleId="825">
    <w:name w:val="Сетка таблицы"/>
    <w:basedOn w:val="820"/>
    <w:next w:val="825"/>
    <w:link w:val="818"/>
    <w:tblPr/>
  </w:style>
  <w:style w:type="paragraph" w:styleId="826">
    <w:name w:val="Текст постановления"/>
    <w:basedOn w:val="818"/>
    <w:next w:val="826"/>
    <w:link w:val="818"/>
    <w:pPr>
      <w:ind w:firstLine="709"/>
    </w:pPr>
    <w:rPr>
      <w:sz w:val="24"/>
    </w:rPr>
  </w:style>
  <w:style w:type="paragraph" w:styleId="827">
    <w:name w:val="Знак"/>
    <w:basedOn w:val="818"/>
    <w:next w:val="827"/>
    <w:link w:val="819"/>
    <w:pPr>
      <w:spacing w:after="160" w:line="240" w:lineRule="exact"/>
    </w:pPr>
    <w:rPr>
      <w:rFonts w:ascii="Verdana" w:hAnsi="Verdana"/>
      <w:lang w:val="en-US" w:eastAsia="en-US"/>
    </w:rPr>
  </w:style>
  <w:style w:type="paragraph" w:styleId="828">
    <w:name w:val="ConsNonformat"/>
    <w:next w:val="828"/>
    <w:link w:val="818"/>
    <w:pPr>
      <w:ind w:right="19772"/>
      <w:widowControl w:val="off"/>
    </w:pPr>
    <w:rPr>
      <w:rFonts w:ascii="Courier New" w:hAnsi="Courier New"/>
      <w:sz w:val="18"/>
      <w:szCs w:val="18"/>
      <w:lang w:val="ru-RU" w:eastAsia="ru-RU" w:bidi="ar-SA"/>
    </w:rPr>
  </w:style>
  <w:style w:type="paragraph" w:styleId="829">
    <w:name w:val="Текст выноски"/>
    <w:basedOn w:val="818"/>
    <w:next w:val="829"/>
    <w:link w:val="818"/>
    <w:semiHidden/>
    <w:rPr>
      <w:rFonts w:ascii="Tahoma" w:hAnsi="Tahoma"/>
      <w:sz w:val="16"/>
      <w:szCs w:val="16"/>
    </w:rPr>
  </w:style>
  <w:style w:type="paragraph" w:styleId="830">
    <w:name w:val="ConsPlusTitle"/>
    <w:next w:val="830"/>
    <w:link w:val="818"/>
    <w:pPr>
      <w:widowControl w:val="off"/>
    </w:pPr>
    <w:rPr>
      <w:rFonts w:ascii="Calibri" w:hAnsi="Calibri"/>
      <w:b/>
      <w:sz w:val="22"/>
      <w:lang w:val="ru-RU" w:eastAsia="ru-RU" w:bidi="ar-SA"/>
    </w:rPr>
  </w:style>
  <w:style w:type="paragraph" w:styleId="831">
    <w:name w:val="Верхний колонтитул"/>
    <w:basedOn w:val="818"/>
    <w:next w:val="831"/>
    <w:link w:val="832"/>
    <w:pPr>
      <w:tabs>
        <w:tab w:val="center" w:pos="4677" w:leader="none"/>
        <w:tab w:val="right" w:pos="9355" w:leader="none"/>
      </w:tabs>
    </w:pPr>
  </w:style>
  <w:style w:type="character" w:styleId="832">
    <w:name w:val="Верхний колонтитул Знак"/>
    <w:basedOn w:val="819"/>
    <w:next w:val="832"/>
    <w:link w:val="831"/>
  </w:style>
  <w:style w:type="paragraph" w:styleId="833">
    <w:name w:val="Нижний колонтитул"/>
    <w:basedOn w:val="818"/>
    <w:next w:val="833"/>
    <w:link w:val="834"/>
    <w:pPr>
      <w:tabs>
        <w:tab w:val="center" w:pos="4677" w:leader="none"/>
        <w:tab w:val="right" w:pos="9355" w:leader="none"/>
      </w:tabs>
    </w:pPr>
  </w:style>
  <w:style w:type="character" w:styleId="834">
    <w:name w:val="Нижний колонтитул Знак"/>
    <w:basedOn w:val="819"/>
    <w:next w:val="834"/>
    <w:link w:val="833"/>
  </w:style>
  <w:style w:type="character" w:styleId="835" w:default="1">
    <w:name w:val="Default Paragraph Font"/>
    <w:uiPriority w:val="1"/>
    <w:semiHidden/>
    <w:unhideWhenUsed/>
  </w:style>
  <w:style w:type="numbering" w:styleId="836" w:default="1">
    <w:name w:val="No List"/>
    <w:uiPriority w:val="99"/>
    <w:semiHidden/>
    <w:unhideWhenUsed/>
  </w:style>
  <w:style w:type="table" w:styleId="83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2023-12-26T11:51:59Z</dcterms:modified>
</cp:coreProperties>
</file>