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64"/>
      </w:tblGrid>
      <w:tr w:rsidR="00224718" w:rsidRPr="001912E9" w:rsidTr="00224718">
        <w:trPr>
          <w:cantSplit/>
        </w:trPr>
        <w:tc>
          <w:tcPr>
            <w:tcW w:w="9568" w:type="dxa"/>
            <w:vAlign w:val="center"/>
            <w:hideMark/>
          </w:tcPr>
          <w:p w:rsidR="00224718" w:rsidRPr="001912E9" w:rsidRDefault="00AA7033" w:rsidP="00224718">
            <w:pPr>
              <w:pStyle w:val="2"/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3.15pt;margin-top:-72.6pt;width:55.25pt;height:1in;z-index:-251658752;mso-wrap-edited:f" wrapcoords="-292 0 -292 21375 21600 21375 21600 0 -292 0">
                  <v:imagedata r:id="rId9" o:title=""/>
                  <w10:wrap type="topAndBottom"/>
                </v:shape>
                <o:OLEObject Type="Embed" ProgID="PBrush" ShapeID="_x0000_s1026" DrawAspect="Content" ObjectID="_1647692722" r:id="rId10"/>
              </w:pict>
            </w:r>
          </w:p>
          <w:p w:rsidR="00224718" w:rsidRPr="001912E9" w:rsidRDefault="00224718" w:rsidP="00224718">
            <w:pPr>
              <w:pStyle w:val="2"/>
              <w:spacing w:line="360" w:lineRule="auto"/>
              <w:rPr>
                <w:rFonts w:ascii="PT Astra Serif" w:hAnsi="PT Astra Serif"/>
                <w:noProof/>
                <w:lang w:eastAsia="en-US"/>
              </w:rPr>
            </w:pPr>
            <w:r w:rsidRPr="001912E9">
              <w:rPr>
                <w:rFonts w:ascii="PT Astra Serif" w:hAnsi="PT Astra Serif"/>
                <w:lang w:eastAsia="en-US"/>
              </w:rPr>
              <w:t>муниципальное образование пуровский район</w:t>
            </w:r>
          </w:p>
          <w:p w:rsidR="00224718" w:rsidRPr="001912E9" w:rsidRDefault="00224718" w:rsidP="00224718">
            <w:pPr>
              <w:pStyle w:val="2"/>
              <w:spacing w:line="276" w:lineRule="auto"/>
              <w:rPr>
                <w:rFonts w:ascii="PT Astra Serif" w:hAnsi="PT Astra Serif"/>
                <w:b/>
                <w:bCs/>
                <w:sz w:val="32"/>
                <w:lang w:eastAsia="en-US"/>
              </w:rPr>
            </w:pPr>
            <w:r w:rsidRPr="001912E9">
              <w:rPr>
                <w:rFonts w:ascii="PT Astra Serif" w:hAnsi="PT Astra Serif"/>
                <w:b/>
                <w:bCs/>
                <w:sz w:val="32"/>
                <w:lang w:eastAsia="en-US"/>
              </w:rPr>
              <w:t>департамент финансов и казначейства</w:t>
            </w:r>
          </w:p>
          <w:p w:rsidR="00224718" w:rsidRPr="001912E9" w:rsidRDefault="00224718" w:rsidP="00224718">
            <w:pPr>
              <w:pStyle w:val="2"/>
              <w:spacing w:line="360" w:lineRule="auto"/>
              <w:rPr>
                <w:rFonts w:ascii="PT Astra Serif" w:hAnsi="PT Astra Serif"/>
                <w:b/>
                <w:bCs/>
                <w:sz w:val="32"/>
                <w:lang w:eastAsia="en-US"/>
              </w:rPr>
            </w:pPr>
            <w:r w:rsidRPr="001912E9">
              <w:rPr>
                <w:rFonts w:ascii="PT Astra Serif" w:hAnsi="PT Astra Serif"/>
                <w:b/>
                <w:bCs/>
                <w:sz w:val="32"/>
                <w:lang w:eastAsia="en-US"/>
              </w:rPr>
              <w:t xml:space="preserve"> Администрации Пуровского района</w:t>
            </w:r>
          </w:p>
          <w:p w:rsidR="00224718" w:rsidRPr="001912E9" w:rsidRDefault="00224718" w:rsidP="00224718">
            <w:pPr>
              <w:pStyle w:val="2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1912E9">
              <w:rPr>
                <w:rFonts w:ascii="PT Astra Serif" w:hAnsi="PT Astra Serif"/>
                <w:lang w:eastAsia="en-US"/>
              </w:rPr>
              <w:t>Приказ</w:t>
            </w:r>
          </w:p>
        </w:tc>
      </w:tr>
    </w:tbl>
    <w:p w:rsidR="00224718" w:rsidRPr="001912E9" w:rsidRDefault="00224718" w:rsidP="00224718">
      <w:pPr>
        <w:rPr>
          <w:rFonts w:ascii="PT Astra Serif" w:hAnsi="PT Astra Serif"/>
        </w:rPr>
      </w:pPr>
    </w:p>
    <w:tbl>
      <w:tblPr>
        <w:tblW w:w="964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144"/>
        <w:gridCol w:w="1674"/>
        <w:gridCol w:w="510"/>
        <w:gridCol w:w="284"/>
        <w:gridCol w:w="4623"/>
        <w:gridCol w:w="284"/>
        <w:gridCol w:w="1276"/>
      </w:tblGrid>
      <w:tr w:rsidR="00224718" w:rsidRPr="001912E9" w:rsidTr="00224718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AA7033" w:rsidRDefault="00AA7033" w:rsidP="00224718">
            <w:pPr>
              <w:spacing w:before="12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  <w:r w:rsidRPr="00AA7033">
              <w:rPr>
                <w:rFonts w:ascii="PT Astra Serif" w:hAnsi="PT Astra Serif"/>
                <w:noProof/>
                <w:lang w:eastAsia="en-US"/>
              </w:rPr>
              <w:t>02</w:t>
            </w:r>
          </w:p>
        </w:tc>
        <w:tc>
          <w:tcPr>
            <w:tcW w:w="144" w:type="dxa"/>
          </w:tcPr>
          <w:p w:rsidR="00224718" w:rsidRPr="001912E9" w:rsidRDefault="00224718" w:rsidP="00224718">
            <w:pPr>
              <w:spacing w:before="120" w:line="276" w:lineRule="auto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1912E9" w:rsidRDefault="00AA7033" w:rsidP="00224718">
            <w:pPr>
              <w:spacing w:before="120" w:line="276" w:lineRule="auto"/>
              <w:jc w:val="center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апреля</w:t>
            </w:r>
          </w:p>
        </w:tc>
        <w:tc>
          <w:tcPr>
            <w:tcW w:w="510" w:type="dxa"/>
            <w:hideMark/>
          </w:tcPr>
          <w:p w:rsidR="00224718" w:rsidRPr="001912E9" w:rsidRDefault="00902DB7" w:rsidP="00224718">
            <w:pPr>
              <w:spacing w:before="120" w:line="276" w:lineRule="auto"/>
              <w:jc w:val="right"/>
              <w:rPr>
                <w:rFonts w:ascii="PT Astra Serif" w:hAnsi="PT Astra Serif"/>
                <w:noProof/>
                <w:lang w:eastAsia="en-US"/>
              </w:rPr>
            </w:pPr>
            <w:r w:rsidRPr="001912E9">
              <w:rPr>
                <w:rFonts w:ascii="PT Astra Serif" w:hAnsi="PT Astra Serif"/>
                <w:lang w:eastAsia="en-US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1912E9" w:rsidRDefault="00902DB7" w:rsidP="00224718">
            <w:pPr>
              <w:spacing w:before="120" w:line="276" w:lineRule="auto"/>
              <w:rPr>
                <w:rFonts w:ascii="PT Astra Serif" w:hAnsi="PT Astra Serif"/>
                <w:noProof/>
                <w:lang w:eastAsia="en-US"/>
              </w:rPr>
            </w:pPr>
            <w:r w:rsidRPr="001912E9">
              <w:rPr>
                <w:rFonts w:ascii="PT Astra Serif" w:hAnsi="PT Astra Serif"/>
                <w:noProof/>
                <w:lang w:eastAsia="en-US"/>
              </w:rPr>
              <w:t>0</w:t>
            </w:r>
          </w:p>
        </w:tc>
        <w:tc>
          <w:tcPr>
            <w:tcW w:w="4619" w:type="dxa"/>
            <w:hideMark/>
          </w:tcPr>
          <w:p w:rsidR="00224718" w:rsidRPr="001912E9" w:rsidRDefault="00224718" w:rsidP="00224718">
            <w:pPr>
              <w:spacing w:before="120" w:line="276" w:lineRule="auto"/>
              <w:rPr>
                <w:rFonts w:ascii="PT Astra Serif" w:hAnsi="PT Astra Serif"/>
                <w:noProof/>
                <w:lang w:eastAsia="en-US"/>
              </w:rPr>
            </w:pPr>
            <w:r w:rsidRPr="001912E9">
              <w:rPr>
                <w:rFonts w:ascii="PT Astra Serif" w:hAnsi="PT Astra Serif"/>
                <w:noProof/>
                <w:lang w:eastAsia="en-US"/>
              </w:rPr>
              <w:t>г.</w:t>
            </w:r>
          </w:p>
        </w:tc>
        <w:tc>
          <w:tcPr>
            <w:tcW w:w="284" w:type="dxa"/>
            <w:hideMark/>
          </w:tcPr>
          <w:p w:rsidR="00224718" w:rsidRPr="001912E9" w:rsidRDefault="00224718" w:rsidP="00224718">
            <w:pPr>
              <w:spacing w:before="120" w:line="276" w:lineRule="auto"/>
              <w:ind w:left="-208"/>
              <w:jc w:val="right"/>
              <w:rPr>
                <w:rFonts w:ascii="PT Astra Serif" w:hAnsi="PT Astra Serif"/>
                <w:noProof/>
                <w:lang w:eastAsia="en-US"/>
              </w:rPr>
            </w:pPr>
            <w:r w:rsidRPr="001912E9">
              <w:rPr>
                <w:rFonts w:ascii="PT Astra Serif" w:hAnsi="PT Astra Serif"/>
                <w:lang w:eastAsia="en-US"/>
              </w:rPr>
              <w:t>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1912E9" w:rsidRDefault="00AA7033" w:rsidP="00AA7033">
            <w:pPr>
              <w:pStyle w:val="a7"/>
              <w:spacing w:line="276" w:lineRule="auto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77</w:t>
            </w:r>
          </w:p>
        </w:tc>
      </w:tr>
      <w:tr w:rsidR="00224718" w:rsidRPr="001912E9" w:rsidTr="00224718">
        <w:trPr>
          <w:cantSplit/>
        </w:trPr>
        <w:tc>
          <w:tcPr>
            <w:tcW w:w="9639" w:type="dxa"/>
            <w:gridSpan w:val="8"/>
            <w:hideMark/>
          </w:tcPr>
          <w:p w:rsidR="00224718" w:rsidRPr="001912E9" w:rsidRDefault="00224718" w:rsidP="00224718">
            <w:pPr>
              <w:pStyle w:val="a7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1912E9">
              <w:rPr>
                <w:rFonts w:ascii="PT Astra Serif" w:hAnsi="PT Astra Serif"/>
                <w:lang w:eastAsia="en-US"/>
              </w:rPr>
              <w:t>г. Тарко-Сале</w:t>
            </w:r>
          </w:p>
        </w:tc>
      </w:tr>
    </w:tbl>
    <w:p w:rsidR="00224718" w:rsidRPr="001912E9" w:rsidRDefault="00224718" w:rsidP="00224718">
      <w:pPr>
        <w:rPr>
          <w:rFonts w:ascii="PT Astra Serif" w:hAnsi="PT Astra Serif"/>
        </w:rPr>
      </w:pPr>
    </w:p>
    <w:p w:rsidR="00224718" w:rsidRPr="001912E9" w:rsidRDefault="00224718" w:rsidP="00224718">
      <w:pPr>
        <w:rPr>
          <w:rFonts w:ascii="PT Astra Serif" w:hAnsi="PT Astra Serif"/>
        </w:rPr>
      </w:pPr>
    </w:p>
    <w:p w:rsidR="00224718" w:rsidRPr="001912E9" w:rsidRDefault="00800418" w:rsidP="009048E3">
      <w:pPr>
        <w:jc w:val="center"/>
        <w:rPr>
          <w:rFonts w:ascii="PT Astra Serif" w:hAnsi="PT Astra Serif"/>
          <w:b/>
        </w:rPr>
      </w:pPr>
      <w:r w:rsidRPr="001912E9">
        <w:rPr>
          <w:rFonts w:ascii="PT Astra Serif" w:hAnsi="PT Astra Serif"/>
          <w:b/>
        </w:rPr>
        <w:t xml:space="preserve">Об утверждении </w:t>
      </w:r>
      <w:proofErr w:type="gramStart"/>
      <w:r w:rsidRPr="001912E9">
        <w:rPr>
          <w:rFonts w:ascii="PT Astra Serif" w:hAnsi="PT Astra Serif"/>
          <w:b/>
        </w:rPr>
        <w:t>Порядка проведения мониторинга качества финансового менеджмента</w:t>
      </w:r>
      <w:proofErr w:type="gramEnd"/>
      <w:r w:rsidRPr="001912E9">
        <w:rPr>
          <w:rFonts w:ascii="PT Astra Serif" w:hAnsi="PT Astra Serif"/>
          <w:b/>
        </w:rPr>
        <w:t xml:space="preserve"> в отношении главных администраторов средств бюджета муниципального образования Пуровский район</w:t>
      </w:r>
    </w:p>
    <w:p w:rsidR="00224718" w:rsidRPr="001912E9" w:rsidRDefault="00224718" w:rsidP="001E0C17">
      <w:pPr>
        <w:rPr>
          <w:rFonts w:ascii="PT Astra Serif" w:hAnsi="PT Astra Serif" w:cs="Courier New"/>
          <w:b/>
          <w:sz w:val="20"/>
          <w:szCs w:val="20"/>
        </w:rPr>
      </w:pPr>
    </w:p>
    <w:p w:rsidR="00224718" w:rsidRPr="001912E9" w:rsidRDefault="00224718" w:rsidP="00224718">
      <w:pPr>
        <w:rPr>
          <w:rFonts w:ascii="PT Astra Serif" w:hAnsi="PT Astra Serif"/>
        </w:rPr>
      </w:pPr>
    </w:p>
    <w:p w:rsidR="00224718" w:rsidRPr="001912E9" w:rsidRDefault="00224718" w:rsidP="00224718">
      <w:pPr>
        <w:rPr>
          <w:rFonts w:ascii="PT Astra Serif" w:hAnsi="PT Astra Serif"/>
        </w:rPr>
      </w:pPr>
    </w:p>
    <w:p w:rsidR="00224718" w:rsidRPr="001912E9" w:rsidRDefault="009048E3" w:rsidP="0022471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1912E9">
        <w:rPr>
          <w:rFonts w:ascii="PT Astra Serif" w:hAnsi="PT Astra Serif"/>
        </w:rPr>
        <w:t>В соответствии со стать</w:t>
      </w:r>
      <w:r w:rsidR="00B132F1" w:rsidRPr="001912E9">
        <w:rPr>
          <w:rFonts w:ascii="PT Astra Serif" w:hAnsi="PT Astra Serif"/>
        </w:rPr>
        <w:t>е</w:t>
      </w:r>
      <w:r w:rsidRPr="001912E9">
        <w:rPr>
          <w:rFonts w:ascii="PT Astra Serif" w:hAnsi="PT Astra Serif"/>
        </w:rPr>
        <w:t xml:space="preserve">й </w:t>
      </w:r>
      <w:r w:rsidR="00800418" w:rsidRPr="001912E9">
        <w:rPr>
          <w:rFonts w:ascii="PT Astra Serif" w:hAnsi="PT Astra Serif"/>
        </w:rPr>
        <w:t>160.2-1</w:t>
      </w:r>
      <w:r w:rsidRPr="001912E9">
        <w:rPr>
          <w:rFonts w:ascii="PT Astra Serif" w:hAnsi="PT Astra Serif"/>
        </w:rPr>
        <w:t xml:space="preserve"> Бюджетного кодекса Российской Федерации</w:t>
      </w:r>
      <w:r w:rsidR="00224718" w:rsidRPr="001912E9">
        <w:rPr>
          <w:rFonts w:ascii="PT Astra Serif" w:hAnsi="PT Astra Serif"/>
        </w:rPr>
        <w:t xml:space="preserve"> </w:t>
      </w:r>
      <w:r w:rsidR="00224718" w:rsidRPr="001912E9">
        <w:rPr>
          <w:rFonts w:ascii="PT Astra Serif" w:hAnsi="PT Astra Serif"/>
          <w:spacing w:val="20"/>
        </w:rPr>
        <w:t>приказываю:</w:t>
      </w:r>
    </w:p>
    <w:p w:rsidR="00224718" w:rsidRPr="001912E9" w:rsidRDefault="00224718" w:rsidP="00224718">
      <w:pPr>
        <w:rPr>
          <w:rFonts w:ascii="PT Astra Serif" w:hAnsi="PT Astra Serif"/>
        </w:rPr>
      </w:pPr>
    </w:p>
    <w:p w:rsidR="00800418" w:rsidRPr="001912E9" w:rsidRDefault="00800418" w:rsidP="00800418">
      <w:pPr>
        <w:pStyle w:val="a5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1912E9">
        <w:rPr>
          <w:rFonts w:ascii="PT Astra Serif" w:hAnsi="PT Astra Serif"/>
        </w:rPr>
        <w:t xml:space="preserve">Утвердить прилагаемый Порядок </w:t>
      </w:r>
      <w:proofErr w:type="gramStart"/>
      <w:r w:rsidRPr="001912E9">
        <w:rPr>
          <w:rFonts w:ascii="PT Astra Serif" w:hAnsi="PT Astra Serif"/>
        </w:rPr>
        <w:t>проведения мониторинга качества финансового менеджмента</w:t>
      </w:r>
      <w:proofErr w:type="gramEnd"/>
      <w:r w:rsidRPr="001912E9">
        <w:rPr>
          <w:rFonts w:ascii="PT Astra Serif" w:hAnsi="PT Astra Serif"/>
        </w:rPr>
        <w:t xml:space="preserve"> в отношении главных администраторов средств бюджета муниципального образования Пуровский район.</w:t>
      </w:r>
    </w:p>
    <w:p w:rsidR="00224718" w:rsidRPr="001912E9" w:rsidRDefault="00800418" w:rsidP="00800418">
      <w:pPr>
        <w:pStyle w:val="a5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1912E9">
        <w:rPr>
          <w:rFonts w:ascii="PT Astra Serif" w:hAnsi="PT Astra Serif"/>
        </w:rPr>
        <w:t>Настоящий приказ распространяется на правоотношения, возникшие с 1 января 2020 года</w:t>
      </w:r>
      <w:r w:rsidR="00224718" w:rsidRPr="001912E9">
        <w:rPr>
          <w:rFonts w:ascii="PT Astra Serif" w:hAnsi="PT Astra Serif"/>
        </w:rPr>
        <w:t>.</w:t>
      </w:r>
    </w:p>
    <w:p w:rsidR="00FB2366" w:rsidRPr="001912E9" w:rsidRDefault="00D35CFD" w:rsidP="00F71C16">
      <w:pPr>
        <w:pStyle w:val="a5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>
        <w:t xml:space="preserve">Отделу </w:t>
      </w:r>
      <w:r w:rsidR="00F71C16" w:rsidRPr="001912E9">
        <w:rPr>
          <w:rFonts w:ascii="PT Astra Serif" w:hAnsi="PT Astra Serif"/>
        </w:rPr>
        <w:t xml:space="preserve">автоматизации систем финансовых расчётов </w:t>
      </w:r>
      <w:r>
        <w:t>(Д.А. Дмитриеву)</w:t>
      </w:r>
      <w:r w:rsidR="009E4BEF" w:rsidRPr="001912E9">
        <w:rPr>
          <w:rFonts w:ascii="PT Astra Serif" w:hAnsi="PT Astra Serif"/>
        </w:rPr>
        <w:t xml:space="preserve"> </w:t>
      </w:r>
      <w:proofErr w:type="gramStart"/>
      <w:r w:rsidR="009E4BEF" w:rsidRPr="001912E9">
        <w:rPr>
          <w:rFonts w:ascii="PT Astra Serif" w:hAnsi="PT Astra Serif"/>
        </w:rPr>
        <w:t>разместить</w:t>
      </w:r>
      <w:proofErr w:type="gramEnd"/>
      <w:r w:rsidR="009E4BEF" w:rsidRPr="001912E9">
        <w:rPr>
          <w:rFonts w:ascii="PT Astra Serif" w:hAnsi="PT Astra Serif"/>
        </w:rPr>
        <w:t xml:space="preserve"> </w:t>
      </w:r>
      <w:r w:rsidR="00F71C16" w:rsidRPr="001912E9">
        <w:rPr>
          <w:rFonts w:ascii="PT Astra Serif" w:hAnsi="PT Astra Serif"/>
        </w:rPr>
        <w:t xml:space="preserve">настоящий приказ </w:t>
      </w:r>
      <w:r w:rsidR="009E4BEF" w:rsidRPr="001912E9">
        <w:rPr>
          <w:rFonts w:ascii="PT Astra Serif" w:hAnsi="PT Astra Serif"/>
        </w:rPr>
        <w:t>на официальном сайте муниципального образования Пуровский район.</w:t>
      </w:r>
    </w:p>
    <w:p w:rsidR="009E4BEF" w:rsidRPr="001912E9" w:rsidRDefault="009E4BEF" w:rsidP="00FB2366">
      <w:pPr>
        <w:pStyle w:val="a5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proofErr w:type="gramStart"/>
      <w:r w:rsidRPr="001912E9">
        <w:rPr>
          <w:rFonts w:ascii="PT Astra Serif" w:hAnsi="PT Astra Serif"/>
        </w:rPr>
        <w:t xml:space="preserve">Контроль исполнения настоящего приказа возложить на </w:t>
      </w:r>
      <w:r w:rsidR="00FB2366" w:rsidRPr="001912E9">
        <w:rPr>
          <w:rFonts w:ascii="PT Astra Serif" w:hAnsi="PT Astra Serif"/>
        </w:rPr>
        <w:t xml:space="preserve">заместителя начальника Департамента, начальника управления учёта, отчётности и казначейства О.В. </w:t>
      </w:r>
      <w:proofErr w:type="spellStart"/>
      <w:r w:rsidR="00FB2366" w:rsidRPr="001912E9">
        <w:rPr>
          <w:rFonts w:ascii="PT Astra Serif" w:hAnsi="PT Astra Serif"/>
        </w:rPr>
        <w:t>Лавышик</w:t>
      </w:r>
      <w:proofErr w:type="spellEnd"/>
      <w:r w:rsidR="00FB2366" w:rsidRPr="001912E9">
        <w:rPr>
          <w:rFonts w:ascii="PT Astra Serif" w:hAnsi="PT Astra Serif"/>
        </w:rPr>
        <w:t>, начальника бюджетного управления И.А. Гаевскую, начальника управления отраслевых финансов Г.Ф.</w:t>
      </w:r>
      <w:r w:rsidR="009C3609" w:rsidRPr="001912E9">
        <w:rPr>
          <w:rFonts w:ascii="PT Astra Serif" w:hAnsi="PT Astra Serif"/>
        </w:rPr>
        <w:t> </w:t>
      </w:r>
      <w:proofErr w:type="spellStart"/>
      <w:r w:rsidR="00FB2366" w:rsidRPr="001912E9">
        <w:rPr>
          <w:rFonts w:ascii="PT Astra Serif" w:hAnsi="PT Astra Serif"/>
        </w:rPr>
        <w:t>Бухову</w:t>
      </w:r>
      <w:proofErr w:type="spellEnd"/>
      <w:r w:rsidR="00FB2366" w:rsidRPr="001912E9">
        <w:rPr>
          <w:rFonts w:ascii="PT Astra Serif" w:hAnsi="PT Astra Serif"/>
        </w:rPr>
        <w:t xml:space="preserve">, начальника управления планирования и учёта доходов </w:t>
      </w:r>
      <w:r w:rsidR="00FB2366" w:rsidRPr="001912E9">
        <w:rPr>
          <w:rFonts w:ascii="PT Astra Serif" w:hAnsi="PT Astra Serif"/>
        </w:rPr>
        <w:br/>
        <w:t>Л.А. Григорьеву.</w:t>
      </w:r>
      <w:proofErr w:type="gramEnd"/>
    </w:p>
    <w:p w:rsidR="009E4BEF" w:rsidRPr="001912E9" w:rsidRDefault="009E4BEF" w:rsidP="009E4BEF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</w:rPr>
      </w:pPr>
    </w:p>
    <w:p w:rsidR="00224718" w:rsidRPr="001912E9" w:rsidRDefault="00224718" w:rsidP="00224718">
      <w:pPr>
        <w:rPr>
          <w:rFonts w:ascii="PT Astra Serif" w:hAnsi="PT Astra Serif"/>
        </w:rPr>
      </w:pPr>
    </w:p>
    <w:p w:rsidR="00224718" w:rsidRPr="001912E9" w:rsidRDefault="00224718" w:rsidP="00224718">
      <w:pPr>
        <w:rPr>
          <w:rFonts w:ascii="PT Astra Serif" w:hAnsi="PT Astra Serif"/>
        </w:rPr>
      </w:pPr>
    </w:p>
    <w:p w:rsidR="00224718" w:rsidRPr="001912E9" w:rsidRDefault="00224718" w:rsidP="00224718">
      <w:pPr>
        <w:pStyle w:val="a3"/>
        <w:ind w:firstLine="0"/>
        <w:outlineLvl w:val="0"/>
        <w:rPr>
          <w:rFonts w:ascii="PT Astra Serif" w:hAnsi="PT Astra Serif"/>
        </w:rPr>
      </w:pPr>
      <w:r w:rsidRPr="001912E9">
        <w:rPr>
          <w:rFonts w:ascii="PT Astra Serif" w:hAnsi="PT Astra Serif"/>
        </w:rPr>
        <w:t xml:space="preserve">Заместитель Главы Администрации района </w:t>
      </w:r>
    </w:p>
    <w:p w:rsidR="00224718" w:rsidRPr="001912E9" w:rsidRDefault="00224718" w:rsidP="00224718">
      <w:pPr>
        <w:pStyle w:val="a3"/>
        <w:ind w:firstLine="0"/>
        <w:rPr>
          <w:rFonts w:ascii="PT Astra Serif" w:hAnsi="PT Astra Serif"/>
        </w:rPr>
      </w:pPr>
      <w:r w:rsidRPr="001912E9">
        <w:rPr>
          <w:rFonts w:ascii="PT Astra Serif" w:hAnsi="PT Astra Serif"/>
        </w:rPr>
        <w:t xml:space="preserve">по вопросам финансов, начальник Департамента </w:t>
      </w:r>
      <w:r w:rsidRPr="001912E9">
        <w:rPr>
          <w:rFonts w:ascii="PT Astra Serif" w:hAnsi="PT Astra Serif"/>
        </w:rPr>
        <w:tab/>
      </w:r>
      <w:r w:rsidRPr="001912E9">
        <w:rPr>
          <w:rFonts w:ascii="PT Astra Serif" w:hAnsi="PT Astra Serif"/>
        </w:rPr>
        <w:tab/>
      </w:r>
      <w:r w:rsidRPr="001912E9">
        <w:rPr>
          <w:rFonts w:ascii="PT Astra Serif" w:hAnsi="PT Astra Serif"/>
        </w:rPr>
        <w:tab/>
      </w:r>
      <w:r w:rsidRPr="001912E9">
        <w:rPr>
          <w:rFonts w:ascii="PT Astra Serif" w:hAnsi="PT Astra Serif"/>
        </w:rPr>
        <w:tab/>
        <w:t xml:space="preserve">     </w:t>
      </w:r>
      <w:r w:rsidR="00895D06" w:rsidRPr="001912E9">
        <w:rPr>
          <w:rFonts w:ascii="PT Astra Serif" w:hAnsi="PT Astra Serif"/>
        </w:rPr>
        <w:t xml:space="preserve">    </w:t>
      </w:r>
      <w:r w:rsidRPr="001912E9">
        <w:rPr>
          <w:rFonts w:ascii="PT Astra Serif" w:hAnsi="PT Astra Serif"/>
        </w:rPr>
        <w:t>А.В. Петров</w:t>
      </w:r>
    </w:p>
    <w:p w:rsidR="006A6D0A" w:rsidRPr="001912E9" w:rsidRDefault="00224718" w:rsidP="00AA7033">
      <w:pPr>
        <w:tabs>
          <w:tab w:val="left" w:pos="2702"/>
        </w:tabs>
        <w:rPr>
          <w:rFonts w:ascii="PT Astra Serif" w:hAnsi="PT Astra Serif"/>
        </w:rPr>
      </w:pPr>
      <w:r w:rsidRPr="001912E9">
        <w:rPr>
          <w:rFonts w:ascii="PT Astra Serif" w:hAnsi="PT Astra Serif"/>
        </w:rPr>
        <w:br w:type="page"/>
      </w:r>
    </w:p>
    <w:p w:rsidR="006A6D0A" w:rsidRPr="001912E9" w:rsidRDefault="006A6D0A" w:rsidP="006A6D0A">
      <w:pPr>
        <w:shd w:val="clear" w:color="auto" w:fill="FFFFFF"/>
        <w:tabs>
          <w:tab w:val="left" w:pos="3538"/>
        </w:tabs>
        <w:ind w:left="5670"/>
        <w:rPr>
          <w:rFonts w:ascii="PT Astra Serif" w:hAnsi="PT Astra Serif"/>
          <w:bCs/>
        </w:rPr>
      </w:pPr>
      <w:proofErr w:type="gramStart"/>
      <w:r w:rsidRPr="001912E9">
        <w:rPr>
          <w:rFonts w:ascii="PT Astra Serif" w:hAnsi="PT Astra Serif"/>
          <w:bCs/>
        </w:rPr>
        <w:lastRenderedPageBreak/>
        <w:t>УТВЕРЖДЕН</w:t>
      </w:r>
      <w:proofErr w:type="gramEnd"/>
    </w:p>
    <w:p w:rsidR="006A6D0A" w:rsidRPr="001912E9" w:rsidRDefault="006A6D0A" w:rsidP="006A6D0A">
      <w:pPr>
        <w:shd w:val="clear" w:color="auto" w:fill="FFFFFF"/>
        <w:tabs>
          <w:tab w:val="left" w:pos="3538"/>
        </w:tabs>
        <w:ind w:left="5670"/>
        <w:rPr>
          <w:rFonts w:ascii="PT Astra Serif" w:hAnsi="PT Astra Serif"/>
          <w:bCs/>
        </w:rPr>
      </w:pPr>
      <w:r w:rsidRPr="001912E9">
        <w:rPr>
          <w:rFonts w:ascii="PT Astra Serif" w:hAnsi="PT Astra Serif"/>
          <w:bCs/>
        </w:rPr>
        <w:t>Приказом Департамента финансов и казначейства Администрации Пуровского района</w:t>
      </w:r>
    </w:p>
    <w:p w:rsidR="006A6D0A" w:rsidRPr="001912E9" w:rsidRDefault="006A6D0A" w:rsidP="006A6D0A">
      <w:pPr>
        <w:shd w:val="clear" w:color="auto" w:fill="FFFFFF"/>
        <w:tabs>
          <w:tab w:val="left" w:pos="3538"/>
        </w:tabs>
        <w:ind w:left="5670"/>
        <w:rPr>
          <w:rFonts w:ascii="PT Astra Serif" w:hAnsi="PT Astra Serif"/>
          <w:bCs/>
        </w:rPr>
      </w:pPr>
      <w:r w:rsidRPr="001912E9">
        <w:rPr>
          <w:rFonts w:ascii="PT Astra Serif" w:hAnsi="PT Astra Serif"/>
          <w:bCs/>
        </w:rPr>
        <w:t xml:space="preserve">от </w:t>
      </w:r>
      <w:r w:rsidR="00AA7033">
        <w:rPr>
          <w:rFonts w:ascii="PT Astra Serif" w:hAnsi="PT Astra Serif"/>
          <w:bCs/>
        </w:rPr>
        <w:t>02</w:t>
      </w:r>
      <w:r w:rsidRPr="001912E9">
        <w:rPr>
          <w:rFonts w:ascii="PT Astra Serif" w:hAnsi="PT Astra Serif"/>
          <w:bCs/>
        </w:rPr>
        <w:t xml:space="preserve"> </w:t>
      </w:r>
      <w:r w:rsidR="00AA7033">
        <w:rPr>
          <w:rFonts w:ascii="PT Astra Serif" w:hAnsi="PT Astra Serif"/>
          <w:bCs/>
        </w:rPr>
        <w:t>апреля 2020 года</w:t>
      </w:r>
      <w:r w:rsidRPr="001912E9">
        <w:rPr>
          <w:rFonts w:ascii="PT Astra Serif" w:hAnsi="PT Astra Serif"/>
          <w:bCs/>
        </w:rPr>
        <w:t xml:space="preserve"> № </w:t>
      </w:r>
      <w:r w:rsidR="00AA7033">
        <w:rPr>
          <w:rFonts w:ascii="PT Astra Serif" w:hAnsi="PT Astra Serif"/>
          <w:bCs/>
        </w:rPr>
        <w:t>77</w:t>
      </w:r>
      <w:bookmarkStart w:id="0" w:name="_GoBack"/>
      <w:bookmarkEnd w:id="0"/>
    </w:p>
    <w:p w:rsidR="006A6D0A" w:rsidRPr="001912E9" w:rsidRDefault="006A6D0A" w:rsidP="006A6D0A">
      <w:pPr>
        <w:shd w:val="clear" w:color="auto" w:fill="FFFFFF"/>
        <w:tabs>
          <w:tab w:val="left" w:pos="3538"/>
        </w:tabs>
        <w:ind w:firstLine="709"/>
        <w:jc w:val="center"/>
        <w:rPr>
          <w:rFonts w:ascii="PT Astra Serif" w:hAnsi="PT Astra Serif"/>
          <w:b/>
          <w:bCs/>
        </w:rPr>
      </w:pPr>
    </w:p>
    <w:p w:rsidR="006A6D0A" w:rsidRPr="001912E9" w:rsidRDefault="006A6D0A" w:rsidP="006A6D0A">
      <w:pPr>
        <w:shd w:val="clear" w:color="auto" w:fill="FFFFFF"/>
        <w:tabs>
          <w:tab w:val="left" w:pos="3538"/>
        </w:tabs>
        <w:ind w:firstLine="709"/>
        <w:jc w:val="center"/>
        <w:rPr>
          <w:rFonts w:ascii="PT Astra Serif" w:hAnsi="PT Astra Serif"/>
          <w:b/>
          <w:bCs/>
        </w:rPr>
      </w:pPr>
    </w:p>
    <w:p w:rsidR="006A6D0A" w:rsidRPr="001912E9" w:rsidRDefault="006A6D0A" w:rsidP="006A6D0A">
      <w:pPr>
        <w:shd w:val="clear" w:color="auto" w:fill="FFFFFF"/>
        <w:tabs>
          <w:tab w:val="left" w:pos="3538"/>
        </w:tabs>
        <w:ind w:firstLine="709"/>
        <w:jc w:val="center"/>
        <w:rPr>
          <w:rFonts w:ascii="PT Astra Serif" w:hAnsi="PT Astra Serif"/>
          <w:b/>
          <w:bCs/>
        </w:rPr>
      </w:pPr>
    </w:p>
    <w:p w:rsidR="006A6D0A" w:rsidRPr="001912E9" w:rsidRDefault="006A6D0A" w:rsidP="006A6D0A">
      <w:pPr>
        <w:shd w:val="clear" w:color="auto" w:fill="FFFFFF"/>
        <w:tabs>
          <w:tab w:val="left" w:pos="3538"/>
        </w:tabs>
        <w:jc w:val="center"/>
        <w:rPr>
          <w:rFonts w:ascii="PT Astra Serif" w:hAnsi="PT Astra Serif"/>
          <w:b/>
          <w:bCs/>
        </w:rPr>
      </w:pPr>
      <w:r w:rsidRPr="001912E9">
        <w:rPr>
          <w:rFonts w:ascii="PT Astra Serif" w:hAnsi="PT Astra Serif"/>
          <w:b/>
          <w:bCs/>
        </w:rPr>
        <w:t xml:space="preserve">Порядок </w:t>
      </w:r>
      <w:proofErr w:type="gramStart"/>
      <w:r w:rsidRPr="001912E9">
        <w:rPr>
          <w:rFonts w:ascii="PT Astra Serif" w:hAnsi="PT Astra Serif"/>
          <w:b/>
          <w:bCs/>
        </w:rPr>
        <w:t>проведения мониторинга качества финансового менеджмента</w:t>
      </w:r>
      <w:proofErr w:type="gramEnd"/>
      <w:r w:rsidRPr="001912E9">
        <w:rPr>
          <w:rFonts w:ascii="PT Astra Serif" w:hAnsi="PT Astra Serif"/>
          <w:b/>
          <w:bCs/>
        </w:rPr>
        <w:t xml:space="preserve"> в отношении главных администраторов средств бюджета муниципального образования Пуровский район</w:t>
      </w:r>
    </w:p>
    <w:p w:rsidR="006A6D0A" w:rsidRPr="001912E9" w:rsidRDefault="006A6D0A" w:rsidP="006A6D0A">
      <w:pPr>
        <w:shd w:val="clear" w:color="auto" w:fill="FFFFFF"/>
        <w:tabs>
          <w:tab w:val="left" w:pos="3538"/>
        </w:tabs>
        <w:jc w:val="center"/>
        <w:rPr>
          <w:rFonts w:ascii="PT Astra Serif" w:hAnsi="PT Astra Serif"/>
          <w:b/>
          <w:bCs/>
        </w:rPr>
      </w:pPr>
    </w:p>
    <w:p w:rsidR="006A6D0A" w:rsidRPr="001912E9" w:rsidRDefault="006A6D0A" w:rsidP="006A6D0A">
      <w:pPr>
        <w:shd w:val="clear" w:color="auto" w:fill="FFFFFF"/>
        <w:tabs>
          <w:tab w:val="left" w:pos="3538"/>
        </w:tabs>
        <w:spacing w:line="377" w:lineRule="exact"/>
        <w:jc w:val="center"/>
        <w:rPr>
          <w:rFonts w:ascii="PT Astra Serif" w:hAnsi="PT Astra Serif"/>
          <w:b/>
          <w:bCs/>
          <w:spacing w:val="-2"/>
        </w:rPr>
      </w:pPr>
      <w:r w:rsidRPr="001912E9">
        <w:rPr>
          <w:rFonts w:ascii="PT Astra Serif" w:hAnsi="PT Astra Serif"/>
          <w:b/>
          <w:bCs/>
          <w:spacing w:val="-2"/>
          <w:lang w:val="en-US"/>
        </w:rPr>
        <w:t>I</w:t>
      </w:r>
      <w:r w:rsidRPr="001912E9">
        <w:rPr>
          <w:rFonts w:ascii="PT Astra Serif" w:hAnsi="PT Astra Serif"/>
          <w:b/>
          <w:bCs/>
          <w:spacing w:val="-2"/>
        </w:rPr>
        <w:t>. Общие положения</w:t>
      </w:r>
    </w:p>
    <w:p w:rsidR="006A6D0A" w:rsidRPr="001912E9" w:rsidRDefault="006A6D0A" w:rsidP="006A6D0A">
      <w:pPr>
        <w:shd w:val="clear" w:color="auto" w:fill="FFFFFF"/>
        <w:tabs>
          <w:tab w:val="left" w:pos="3538"/>
        </w:tabs>
        <w:spacing w:line="377" w:lineRule="exact"/>
        <w:ind w:left="709"/>
        <w:jc w:val="center"/>
        <w:rPr>
          <w:rFonts w:ascii="PT Astra Serif" w:hAnsi="PT Astra Serif"/>
        </w:rPr>
      </w:pPr>
    </w:p>
    <w:p w:rsidR="006A6D0A" w:rsidRPr="001912E9" w:rsidRDefault="004C75BA" w:rsidP="006A6D0A">
      <w:pPr>
        <w:shd w:val="clear" w:color="auto" w:fill="FFFFFF"/>
        <w:ind w:firstLine="709"/>
        <w:jc w:val="both"/>
        <w:rPr>
          <w:rFonts w:ascii="PT Astra Serif" w:hAnsi="PT Astra Serif"/>
          <w:bCs/>
          <w:spacing w:val="-1"/>
        </w:rPr>
      </w:pPr>
      <w:r w:rsidRPr="001912E9">
        <w:rPr>
          <w:rFonts w:ascii="PT Astra Serif" w:hAnsi="PT Astra Serif"/>
          <w:bCs/>
          <w:spacing w:val="-1"/>
        </w:rPr>
        <w:t xml:space="preserve">1.1. </w:t>
      </w:r>
      <w:proofErr w:type="gramStart"/>
      <w:r w:rsidR="006A6D0A" w:rsidRPr="001912E9">
        <w:rPr>
          <w:rFonts w:ascii="PT Astra Serif" w:hAnsi="PT Astra Serif"/>
          <w:bCs/>
          <w:spacing w:val="-1"/>
        </w:rPr>
        <w:t xml:space="preserve">Настоящий Порядок проведения мониторинга качества финансового менеджмента в отношении главных администраторов средств бюджета муниципального образования Пуровский район (далее – порядок) определяет механизм оценки качества финансового менеджмента главных </w:t>
      </w:r>
      <w:r w:rsidR="006A6D0A" w:rsidRPr="001912E9">
        <w:rPr>
          <w:rFonts w:ascii="PT Astra Serif" w:hAnsi="PT Astra Serif"/>
          <w:iCs/>
        </w:rPr>
        <w:t xml:space="preserve">администраторов </w:t>
      </w:r>
      <w:r w:rsidR="006A6D0A" w:rsidRPr="001912E9">
        <w:rPr>
          <w:rFonts w:ascii="PT Astra Serif" w:hAnsi="PT Astra Serif"/>
          <w:bCs/>
          <w:spacing w:val="-1"/>
        </w:rPr>
        <w:t>средств бюджета муниципального образования Пуровский район (главных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бюджета) (далее – ГАСБР), предполагающий формирование ежегодного рейтинга оценки качества финансового менеджмента ГАСБР, критерии оценки</w:t>
      </w:r>
      <w:proofErr w:type="gramEnd"/>
      <w:r w:rsidR="006A6D0A" w:rsidRPr="001912E9">
        <w:rPr>
          <w:rFonts w:ascii="PT Astra Serif" w:hAnsi="PT Astra Serif"/>
          <w:bCs/>
          <w:spacing w:val="-1"/>
        </w:rPr>
        <w:t xml:space="preserve"> и показатели для расчета оценки качества финансового менеджмента.</w:t>
      </w:r>
    </w:p>
    <w:p w:rsidR="004C75BA" w:rsidRPr="001912E9" w:rsidRDefault="004C75BA" w:rsidP="004C75BA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1912E9">
        <w:rPr>
          <w:rFonts w:ascii="PT Astra Serif" w:eastAsiaTheme="minorHAnsi" w:hAnsi="PT Astra Serif" w:cs="PT Astra Serif"/>
          <w:lang w:eastAsia="en-US"/>
        </w:rPr>
        <w:t xml:space="preserve">1.2. </w:t>
      </w:r>
      <w:proofErr w:type="gramStart"/>
      <w:r w:rsidRPr="001912E9">
        <w:rPr>
          <w:rFonts w:ascii="PT Astra Serif" w:eastAsiaTheme="minorHAnsi" w:hAnsi="PT Astra Serif" w:cs="PT Astra Serif"/>
          <w:lang w:eastAsia="en-US"/>
        </w:rPr>
        <w:t xml:space="preserve">В целях настоящего Порядка под мониторингом качества финансового менеджмента  понимается анализ и оценка совокупности процессов и процедур исполнения главными администраторами средств бюджета бюджетных полномочий, установленных бюджетным законодательством, включающий качество управления активами, осуществления закупок товаров, работ и услуг для обеспечения </w:t>
      </w:r>
      <w:r w:rsidR="00D631F6" w:rsidRPr="001912E9">
        <w:rPr>
          <w:rFonts w:ascii="PT Astra Serif" w:eastAsiaTheme="minorHAnsi" w:hAnsi="PT Astra Serif" w:cs="PT Astra Serif"/>
          <w:lang w:eastAsia="en-US"/>
        </w:rPr>
        <w:t>муниципальных</w:t>
      </w:r>
      <w:r w:rsidRPr="001912E9">
        <w:rPr>
          <w:rFonts w:ascii="PT Astra Serif" w:eastAsiaTheme="minorHAnsi" w:hAnsi="PT Astra Serif" w:cs="PT Astra Serif"/>
          <w:lang w:eastAsia="en-US"/>
        </w:rPr>
        <w:t xml:space="preserve"> нужд, эффективность и результативность использования бюджетных средств, качество ведения бюджетного учета и составления бюджетной отчетности, осуществления внутреннего финансового контроля.</w:t>
      </w:r>
      <w:proofErr w:type="gramEnd"/>
    </w:p>
    <w:p w:rsidR="006A6D0A" w:rsidRPr="001912E9" w:rsidRDefault="006A6D0A" w:rsidP="006A6D0A">
      <w:pPr>
        <w:shd w:val="clear" w:color="auto" w:fill="FFFFFF"/>
        <w:spacing w:line="377" w:lineRule="exact"/>
        <w:ind w:firstLine="709"/>
        <w:jc w:val="center"/>
        <w:rPr>
          <w:rFonts w:ascii="PT Astra Serif" w:hAnsi="PT Astra Serif"/>
          <w:b/>
          <w:bCs/>
          <w:spacing w:val="-1"/>
        </w:rPr>
      </w:pPr>
    </w:p>
    <w:p w:rsidR="006A6D0A" w:rsidRPr="001912E9" w:rsidRDefault="006A6D0A" w:rsidP="006A6D0A">
      <w:pPr>
        <w:shd w:val="clear" w:color="auto" w:fill="FFFFFF"/>
        <w:ind w:firstLine="709"/>
        <w:jc w:val="center"/>
        <w:rPr>
          <w:rFonts w:ascii="PT Astra Serif" w:hAnsi="PT Astra Serif"/>
          <w:b/>
          <w:bCs/>
          <w:spacing w:val="-1"/>
        </w:rPr>
      </w:pPr>
      <w:r w:rsidRPr="001912E9">
        <w:rPr>
          <w:rFonts w:ascii="PT Astra Serif" w:hAnsi="PT Astra Serif"/>
          <w:b/>
          <w:bCs/>
          <w:spacing w:val="-1"/>
          <w:lang w:val="en-US"/>
        </w:rPr>
        <w:t>II</w:t>
      </w:r>
      <w:r w:rsidRPr="001912E9">
        <w:rPr>
          <w:rFonts w:ascii="PT Astra Serif" w:hAnsi="PT Astra Serif"/>
          <w:b/>
          <w:bCs/>
          <w:spacing w:val="-1"/>
        </w:rPr>
        <w:t>. Порядок оценки качества финансового менеджмента ГАСБР</w:t>
      </w:r>
    </w:p>
    <w:p w:rsidR="006A6D0A" w:rsidRPr="001912E9" w:rsidRDefault="006A6D0A" w:rsidP="006A6D0A">
      <w:pPr>
        <w:shd w:val="clear" w:color="auto" w:fill="FFFFFF"/>
        <w:spacing w:line="377" w:lineRule="exact"/>
        <w:ind w:firstLine="709"/>
        <w:jc w:val="center"/>
        <w:rPr>
          <w:rFonts w:ascii="PT Astra Serif" w:hAnsi="PT Astra Serif"/>
        </w:rPr>
      </w:pPr>
    </w:p>
    <w:p w:rsidR="006A6D0A" w:rsidRPr="001912E9" w:rsidRDefault="006A6D0A" w:rsidP="006A6D0A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1912E9">
        <w:rPr>
          <w:rFonts w:ascii="PT Astra Serif" w:hAnsi="PT Astra Serif"/>
        </w:rPr>
        <w:t xml:space="preserve">2.1. Оценка качества финансового менеджмента </w:t>
      </w:r>
      <w:r w:rsidRPr="001912E9">
        <w:rPr>
          <w:rFonts w:ascii="PT Astra Serif" w:hAnsi="PT Astra Serif"/>
          <w:bCs/>
          <w:spacing w:val="-1"/>
        </w:rPr>
        <w:t>ГАСБР</w:t>
      </w:r>
      <w:r w:rsidRPr="001912E9">
        <w:rPr>
          <w:rFonts w:ascii="PT Astra Serif" w:hAnsi="PT Astra Serif"/>
        </w:rPr>
        <w:t xml:space="preserve"> проводится ежегодно Департаментом финансов и казначейства Администрации Пуровского района (далее – Департамент финансов) в соответствии с </w:t>
      </w:r>
      <w:proofErr w:type="gramStart"/>
      <w:r w:rsidRPr="001912E9">
        <w:rPr>
          <w:rFonts w:ascii="PT Astra Serif" w:hAnsi="PT Astra Serif"/>
        </w:rPr>
        <w:t>критериями оценки</w:t>
      </w:r>
      <w:proofErr w:type="gramEnd"/>
      <w:r w:rsidRPr="001912E9">
        <w:rPr>
          <w:rFonts w:ascii="PT Astra Serif" w:hAnsi="PT Astra Serif"/>
        </w:rPr>
        <w:t xml:space="preserve"> качества финансового менеджмента согласно приложению № 1 к </w:t>
      </w:r>
      <w:r w:rsidR="004C75BA" w:rsidRPr="001912E9">
        <w:rPr>
          <w:rFonts w:ascii="PT Astra Serif" w:hAnsi="PT Astra Serif"/>
        </w:rPr>
        <w:t>Порядку</w:t>
      </w:r>
      <w:r w:rsidRPr="001912E9">
        <w:rPr>
          <w:rFonts w:ascii="PT Astra Serif" w:hAnsi="PT Astra Serif"/>
        </w:rPr>
        <w:t xml:space="preserve">. </w:t>
      </w:r>
    </w:p>
    <w:p w:rsidR="006A6D0A" w:rsidRPr="001912E9" w:rsidRDefault="006A6D0A" w:rsidP="006A6D0A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1912E9">
        <w:rPr>
          <w:rFonts w:ascii="PT Astra Serif" w:hAnsi="PT Astra Serif"/>
        </w:rPr>
        <w:t xml:space="preserve">2.2. До </w:t>
      </w:r>
      <w:r w:rsidR="00B453F3">
        <w:rPr>
          <w:rFonts w:ascii="PT Astra Serif" w:hAnsi="PT Astra Serif"/>
        </w:rPr>
        <w:t>15</w:t>
      </w:r>
      <w:r w:rsidRPr="001912E9">
        <w:rPr>
          <w:rFonts w:ascii="PT Astra Serif" w:hAnsi="PT Astra Serif"/>
        </w:rPr>
        <w:t xml:space="preserve"> </w:t>
      </w:r>
      <w:r w:rsidR="00B453F3">
        <w:rPr>
          <w:rFonts w:ascii="PT Astra Serif" w:hAnsi="PT Astra Serif"/>
        </w:rPr>
        <w:t>мая</w:t>
      </w:r>
      <w:r w:rsidRPr="001912E9">
        <w:rPr>
          <w:rFonts w:ascii="PT Astra Serif" w:hAnsi="PT Astra Serif"/>
        </w:rPr>
        <w:t xml:space="preserve"> года, следующего за отчетным финансовым годом, </w:t>
      </w:r>
      <w:r w:rsidRPr="001912E9">
        <w:rPr>
          <w:rFonts w:ascii="PT Astra Serif" w:hAnsi="PT Astra Serif"/>
          <w:bCs/>
          <w:spacing w:val="-1"/>
        </w:rPr>
        <w:t>ГАСБР</w:t>
      </w:r>
      <w:r w:rsidRPr="001912E9">
        <w:rPr>
          <w:rFonts w:ascii="PT Astra Serif" w:hAnsi="PT Astra Serif"/>
        </w:rPr>
        <w:t xml:space="preserve"> представляют в Департамент финансов показатели для расчета оценки качества финансового менеджмента по форме согласно приложению № 2 к </w:t>
      </w:r>
      <w:r w:rsidR="004C75BA" w:rsidRPr="001912E9">
        <w:rPr>
          <w:rFonts w:ascii="PT Astra Serif" w:hAnsi="PT Astra Serif"/>
        </w:rPr>
        <w:t>Порядку</w:t>
      </w:r>
      <w:r w:rsidRPr="001912E9">
        <w:rPr>
          <w:rFonts w:ascii="PT Astra Serif" w:hAnsi="PT Astra Serif"/>
        </w:rPr>
        <w:t xml:space="preserve"> с приложением электронных образов правовых актов и (или) подтверждающих документов. При отсутствии изменений в правовых актах, повторное представление электронных образов этих правовых актов в Департамент финансов не требуется.</w:t>
      </w:r>
    </w:p>
    <w:p w:rsidR="006A6D0A" w:rsidRPr="001912E9" w:rsidRDefault="006A6D0A" w:rsidP="006A6D0A">
      <w:pPr>
        <w:pStyle w:val="ConsPlusNormal"/>
        <w:ind w:firstLine="709"/>
        <w:jc w:val="both"/>
        <w:rPr>
          <w:rFonts w:ascii="PT Astra Serif" w:hAnsi="PT Astra Serif"/>
        </w:rPr>
      </w:pPr>
      <w:r w:rsidRPr="001912E9">
        <w:rPr>
          <w:rFonts w:ascii="PT Astra Serif" w:hAnsi="PT Astra Serif"/>
        </w:rPr>
        <w:t xml:space="preserve">В случае непредставления </w:t>
      </w:r>
      <w:r w:rsidRPr="001912E9">
        <w:rPr>
          <w:rFonts w:ascii="PT Astra Serif" w:hAnsi="PT Astra Serif"/>
          <w:bCs/>
          <w:spacing w:val="-1"/>
        </w:rPr>
        <w:t>ГАСБР</w:t>
      </w:r>
      <w:r w:rsidRPr="001912E9">
        <w:rPr>
          <w:rFonts w:ascii="PT Astra Serif" w:hAnsi="PT Astra Serif"/>
        </w:rPr>
        <w:t xml:space="preserve"> информации, необходимой для проведения оценки качества, в срок, установленный абзацем первым настоящего пункта, соответствующий показатель оценивается в 0 (ноль) баллов.</w:t>
      </w:r>
    </w:p>
    <w:p w:rsidR="006A6D0A" w:rsidRPr="001912E9" w:rsidRDefault="006A6D0A" w:rsidP="006A6D0A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1912E9">
        <w:rPr>
          <w:rFonts w:ascii="PT Astra Serif" w:hAnsi="PT Astra Serif"/>
        </w:rPr>
        <w:t>2.3. Департамент финансов:</w:t>
      </w:r>
    </w:p>
    <w:p w:rsidR="006A6D0A" w:rsidRPr="001912E9" w:rsidRDefault="006A6D0A" w:rsidP="006A6D0A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1912E9">
        <w:rPr>
          <w:rFonts w:ascii="PT Astra Serif" w:hAnsi="PT Astra Serif"/>
        </w:rPr>
        <w:t xml:space="preserve">- в срок до 1 </w:t>
      </w:r>
      <w:r w:rsidR="00B453F3">
        <w:rPr>
          <w:rFonts w:ascii="PT Astra Serif" w:hAnsi="PT Astra Serif"/>
        </w:rPr>
        <w:t>июня</w:t>
      </w:r>
      <w:r w:rsidRPr="001912E9">
        <w:rPr>
          <w:rFonts w:ascii="PT Astra Serif" w:hAnsi="PT Astra Serif"/>
        </w:rPr>
        <w:t xml:space="preserve">, следующего за отчетным финансовым годом, проводит оценку качества финансового менеджмента по каждому критерию и каждому </w:t>
      </w:r>
      <w:r w:rsidRPr="001912E9">
        <w:rPr>
          <w:rFonts w:ascii="PT Astra Serif" w:hAnsi="PT Astra Serif"/>
          <w:bCs/>
          <w:spacing w:val="-1"/>
        </w:rPr>
        <w:t>ГАСБР</w:t>
      </w:r>
      <w:r w:rsidRPr="001912E9">
        <w:rPr>
          <w:rFonts w:ascii="PT Astra Serif" w:hAnsi="PT Astra Serif"/>
        </w:rPr>
        <w:t>;</w:t>
      </w:r>
    </w:p>
    <w:p w:rsidR="006A6D0A" w:rsidRPr="001912E9" w:rsidRDefault="006A6D0A" w:rsidP="006A6D0A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1912E9">
        <w:rPr>
          <w:rFonts w:ascii="PT Astra Serif" w:hAnsi="PT Astra Serif"/>
        </w:rPr>
        <w:t xml:space="preserve">- в срок до 20 </w:t>
      </w:r>
      <w:r w:rsidR="00B453F3">
        <w:rPr>
          <w:rFonts w:ascii="PT Astra Serif" w:hAnsi="PT Astra Serif"/>
        </w:rPr>
        <w:t>июня</w:t>
      </w:r>
      <w:r w:rsidRPr="001912E9">
        <w:rPr>
          <w:rFonts w:ascii="PT Astra Serif" w:hAnsi="PT Astra Serif"/>
        </w:rPr>
        <w:t xml:space="preserve"> года, следующего за отчетным финансовым годом, направляет Главе района сводную оценку качества.</w:t>
      </w:r>
    </w:p>
    <w:p w:rsidR="006A6D0A" w:rsidRPr="001912E9" w:rsidRDefault="006A6D0A" w:rsidP="006A6D0A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1912E9">
        <w:rPr>
          <w:rFonts w:ascii="PT Astra Serif" w:hAnsi="PT Astra Serif"/>
        </w:rPr>
        <w:t xml:space="preserve">2.4. Оценка качества финансового менеджмента </w:t>
      </w:r>
      <w:r w:rsidRPr="001912E9">
        <w:rPr>
          <w:rFonts w:ascii="PT Astra Serif" w:hAnsi="PT Astra Serif"/>
          <w:bCs/>
          <w:spacing w:val="-1"/>
        </w:rPr>
        <w:t>ГАСБР</w:t>
      </w:r>
      <w:r w:rsidRPr="001912E9">
        <w:rPr>
          <w:rFonts w:ascii="PT Astra Serif" w:hAnsi="PT Astra Serif"/>
        </w:rPr>
        <w:t xml:space="preserve"> проводится по шкале от 0 до 5 баллов.</w:t>
      </w:r>
    </w:p>
    <w:p w:rsidR="006A6D0A" w:rsidRPr="001912E9" w:rsidRDefault="006A6D0A" w:rsidP="006A6D0A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1912E9">
        <w:rPr>
          <w:rFonts w:ascii="PT Astra Serif" w:hAnsi="PT Astra Serif"/>
        </w:rPr>
        <w:lastRenderedPageBreak/>
        <w:t xml:space="preserve">В случае </w:t>
      </w:r>
      <w:proofErr w:type="gramStart"/>
      <w:r w:rsidRPr="001912E9">
        <w:rPr>
          <w:rFonts w:ascii="PT Astra Serif" w:hAnsi="PT Astra Serif"/>
        </w:rPr>
        <w:t>выявления объективной невозможности определения оценки</w:t>
      </w:r>
      <w:proofErr w:type="gramEnd"/>
      <w:r w:rsidRPr="001912E9">
        <w:rPr>
          <w:rFonts w:ascii="PT Astra Serif" w:hAnsi="PT Astra Serif"/>
        </w:rPr>
        <w:t xml:space="preserve"> по какому-либо из критериев в целях обеспечения равных условий по указанному критерию выставляется условная оценка, равная среднему арифметическому соответствующих оценок, полученных остальными </w:t>
      </w:r>
      <w:r w:rsidRPr="001912E9">
        <w:rPr>
          <w:rFonts w:ascii="PT Astra Serif" w:hAnsi="PT Astra Serif"/>
          <w:bCs/>
          <w:spacing w:val="-1"/>
        </w:rPr>
        <w:t>ГАСБР</w:t>
      </w:r>
      <w:r w:rsidRPr="001912E9">
        <w:rPr>
          <w:rFonts w:ascii="PT Astra Serif" w:hAnsi="PT Astra Serif"/>
        </w:rPr>
        <w:t>.</w:t>
      </w:r>
    </w:p>
    <w:p w:rsidR="006A6D0A" w:rsidRPr="001912E9" w:rsidRDefault="006A6D0A" w:rsidP="006A6D0A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1912E9">
        <w:rPr>
          <w:rFonts w:ascii="PT Astra Serif" w:hAnsi="PT Astra Serif"/>
        </w:rPr>
        <w:t xml:space="preserve">Итоговая оценка качества финансового менеджмента </w:t>
      </w:r>
      <w:r w:rsidRPr="001912E9">
        <w:rPr>
          <w:rFonts w:ascii="PT Astra Serif" w:hAnsi="PT Astra Serif"/>
          <w:bCs/>
          <w:spacing w:val="-1"/>
        </w:rPr>
        <w:t>ГАСБР</w:t>
      </w:r>
      <w:r w:rsidRPr="001912E9">
        <w:rPr>
          <w:rFonts w:ascii="PT Astra Serif" w:hAnsi="PT Astra Serif"/>
        </w:rPr>
        <w:t xml:space="preserve"> определяется как сумма баллов по каждому критерию с учетом соответствующих им весовых коэффициентов по следующей формуле:</w:t>
      </w:r>
    </w:p>
    <w:p w:rsidR="006A6D0A" w:rsidRPr="001912E9" w:rsidRDefault="006A6D0A" w:rsidP="006A6D0A">
      <w:pPr>
        <w:shd w:val="clear" w:color="auto" w:fill="FFFFFF"/>
        <w:ind w:firstLine="709"/>
        <w:jc w:val="both"/>
        <w:rPr>
          <w:rFonts w:ascii="PT Astra Serif" w:hAnsi="PT Astra Serif"/>
        </w:rPr>
      </w:pPr>
    </w:p>
    <w:p w:rsidR="006A6D0A" w:rsidRPr="001912E9" w:rsidRDefault="006A6D0A" w:rsidP="006A6D0A">
      <w:pPr>
        <w:shd w:val="clear" w:color="auto" w:fill="FFFFFF"/>
        <w:tabs>
          <w:tab w:val="left" w:pos="1099"/>
        </w:tabs>
        <w:ind w:firstLine="709"/>
        <w:jc w:val="both"/>
        <w:rPr>
          <w:rFonts w:ascii="PT Astra Serif" w:hAnsi="PT Astra Serif"/>
        </w:rPr>
      </w:pPr>
      <w:r w:rsidRPr="001912E9">
        <w:rPr>
          <w:rFonts w:ascii="PT Astra Serif" w:hAnsi="PT Astra Serif"/>
          <w:position w:val="-32"/>
        </w:rPr>
        <w:object w:dxaOrig="2620" w:dyaOrig="760">
          <v:shape id="_x0000_i1026" type="#_x0000_t75" style="width:169.8pt;height:49.6pt" o:ole="">
            <v:imagedata r:id="rId11" o:title=""/>
          </v:shape>
          <o:OLEObject Type="Embed" ProgID="Equation.3" ShapeID="_x0000_i1026" DrawAspect="Content" ObjectID="_1647692718" r:id="rId12"/>
        </w:object>
      </w:r>
      <w:r w:rsidRPr="001912E9">
        <w:rPr>
          <w:rFonts w:ascii="PT Astra Serif" w:hAnsi="PT Astra Serif"/>
        </w:rPr>
        <w:t xml:space="preserve">, </w:t>
      </w:r>
    </w:p>
    <w:p w:rsidR="006A6D0A" w:rsidRPr="001912E9" w:rsidRDefault="006A6D0A" w:rsidP="006A6D0A">
      <w:pPr>
        <w:shd w:val="clear" w:color="auto" w:fill="FFFFFF"/>
        <w:tabs>
          <w:tab w:val="left" w:pos="1099"/>
        </w:tabs>
        <w:ind w:firstLine="709"/>
        <w:jc w:val="both"/>
        <w:rPr>
          <w:rFonts w:ascii="PT Astra Serif" w:hAnsi="PT Astra Serif"/>
        </w:rPr>
      </w:pPr>
    </w:p>
    <w:p w:rsidR="006A6D0A" w:rsidRPr="001912E9" w:rsidRDefault="006A6D0A" w:rsidP="006A6D0A">
      <w:pPr>
        <w:shd w:val="clear" w:color="auto" w:fill="FFFFFF"/>
        <w:tabs>
          <w:tab w:val="left" w:pos="1099"/>
        </w:tabs>
        <w:ind w:firstLine="709"/>
        <w:jc w:val="both"/>
        <w:rPr>
          <w:rFonts w:ascii="PT Astra Serif" w:hAnsi="PT Astra Serif"/>
        </w:rPr>
      </w:pPr>
      <w:r w:rsidRPr="001912E9">
        <w:rPr>
          <w:rFonts w:ascii="PT Astra Serif" w:hAnsi="PT Astra Serif"/>
        </w:rPr>
        <w:t>где</w:t>
      </w:r>
    </w:p>
    <w:p w:rsidR="006A6D0A" w:rsidRPr="001912E9" w:rsidRDefault="006A6D0A" w:rsidP="006A6D0A">
      <w:pPr>
        <w:shd w:val="clear" w:color="auto" w:fill="FFFFFF"/>
        <w:tabs>
          <w:tab w:val="left" w:pos="1099"/>
        </w:tabs>
        <w:ind w:firstLine="709"/>
        <w:jc w:val="both"/>
        <w:rPr>
          <w:rFonts w:ascii="PT Astra Serif" w:hAnsi="PT Astra Serif"/>
        </w:rPr>
      </w:pPr>
      <w:r w:rsidRPr="001912E9">
        <w:rPr>
          <w:rFonts w:ascii="PT Astra Serif" w:hAnsi="PT Astra Serif"/>
        </w:rPr>
        <w:t>Р</w:t>
      </w:r>
      <w:proofErr w:type="gramStart"/>
      <w:r w:rsidRPr="001912E9">
        <w:rPr>
          <w:rFonts w:ascii="PT Astra Serif" w:hAnsi="PT Astra Serif"/>
          <w:lang w:val="en-US"/>
        </w:rPr>
        <w:t>i</w:t>
      </w:r>
      <w:proofErr w:type="gramEnd"/>
      <w:r w:rsidRPr="001912E9">
        <w:rPr>
          <w:rFonts w:ascii="PT Astra Serif" w:hAnsi="PT Astra Serif"/>
        </w:rPr>
        <w:t xml:space="preserve"> – оценка качества финансового менеджмента </w:t>
      </w:r>
      <w:r w:rsidRPr="001912E9">
        <w:rPr>
          <w:rFonts w:ascii="PT Astra Serif" w:hAnsi="PT Astra Serif"/>
          <w:lang w:val="en-US"/>
        </w:rPr>
        <w:t>i</w:t>
      </w:r>
      <w:r w:rsidRPr="001912E9">
        <w:rPr>
          <w:rFonts w:ascii="PT Astra Serif" w:hAnsi="PT Astra Serif"/>
        </w:rPr>
        <w:t>-го ГАСБР;</w:t>
      </w:r>
    </w:p>
    <w:p w:rsidR="006A6D0A" w:rsidRPr="001912E9" w:rsidRDefault="006A6D0A" w:rsidP="006A6D0A">
      <w:pPr>
        <w:shd w:val="clear" w:color="auto" w:fill="FFFFFF"/>
        <w:tabs>
          <w:tab w:val="left" w:pos="1099"/>
        </w:tabs>
        <w:ind w:firstLine="709"/>
        <w:jc w:val="both"/>
        <w:rPr>
          <w:rFonts w:ascii="PT Astra Serif" w:hAnsi="PT Astra Serif"/>
        </w:rPr>
      </w:pPr>
      <w:r w:rsidRPr="001912E9">
        <w:rPr>
          <w:rFonts w:ascii="PT Astra Serif" w:hAnsi="PT Astra Serif"/>
        </w:rPr>
        <w:t>Р</w:t>
      </w:r>
      <w:proofErr w:type="gramStart"/>
      <w:r w:rsidRPr="001912E9">
        <w:rPr>
          <w:rFonts w:ascii="PT Astra Serif" w:hAnsi="PT Astra Serif"/>
          <w:lang w:val="en-US"/>
        </w:rPr>
        <w:t>j</w:t>
      </w:r>
      <w:proofErr w:type="gramEnd"/>
      <w:r w:rsidRPr="001912E9">
        <w:rPr>
          <w:rFonts w:ascii="PT Astra Serif" w:hAnsi="PT Astra Serif"/>
        </w:rPr>
        <w:t xml:space="preserve"> – оценка по </w:t>
      </w:r>
      <w:r w:rsidRPr="001912E9">
        <w:rPr>
          <w:rFonts w:ascii="PT Astra Serif" w:hAnsi="PT Astra Serif"/>
          <w:lang w:val="en-US"/>
        </w:rPr>
        <w:t>j</w:t>
      </w:r>
      <w:r w:rsidRPr="001912E9">
        <w:rPr>
          <w:rFonts w:ascii="PT Astra Serif" w:hAnsi="PT Astra Serif"/>
        </w:rPr>
        <w:t>-му показателю;</w:t>
      </w:r>
    </w:p>
    <w:p w:rsidR="006A6D0A" w:rsidRPr="001912E9" w:rsidRDefault="006A6D0A" w:rsidP="006A6D0A">
      <w:pPr>
        <w:shd w:val="clear" w:color="auto" w:fill="FFFFFF"/>
        <w:tabs>
          <w:tab w:val="left" w:pos="1099"/>
        </w:tabs>
        <w:ind w:firstLine="709"/>
        <w:jc w:val="both"/>
        <w:rPr>
          <w:rFonts w:ascii="PT Astra Serif" w:hAnsi="PT Astra Serif"/>
        </w:rPr>
      </w:pPr>
      <w:r w:rsidRPr="001912E9">
        <w:rPr>
          <w:rFonts w:ascii="PT Astra Serif" w:hAnsi="PT Astra Serif"/>
        </w:rPr>
        <w:t>В</w:t>
      </w:r>
      <w:proofErr w:type="gramStart"/>
      <w:r w:rsidRPr="001912E9">
        <w:rPr>
          <w:rFonts w:ascii="PT Astra Serif" w:hAnsi="PT Astra Serif"/>
          <w:lang w:val="en-US"/>
        </w:rPr>
        <w:t>j</w:t>
      </w:r>
      <w:proofErr w:type="gramEnd"/>
      <w:r w:rsidRPr="001912E9">
        <w:rPr>
          <w:rFonts w:ascii="PT Astra Serif" w:hAnsi="PT Astra Serif"/>
        </w:rPr>
        <w:t xml:space="preserve"> – весовой коэффициент </w:t>
      </w:r>
      <w:r w:rsidRPr="001912E9">
        <w:rPr>
          <w:rFonts w:ascii="PT Astra Serif" w:hAnsi="PT Astra Serif"/>
          <w:lang w:val="en-US"/>
        </w:rPr>
        <w:t>j</w:t>
      </w:r>
      <w:r w:rsidRPr="001912E9">
        <w:rPr>
          <w:rFonts w:ascii="PT Astra Serif" w:hAnsi="PT Astra Serif"/>
        </w:rPr>
        <w:t>-го показателя;</w:t>
      </w:r>
    </w:p>
    <w:p w:rsidR="006A6D0A" w:rsidRPr="001912E9" w:rsidRDefault="006A6D0A" w:rsidP="006A6D0A">
      <w:pPr>
        <w:shd w:val="clear" w:color="auto" w:fill="FFFFFF"/>
        <w:tabs>
          <w:tab w:val="left" w:pos="1099"/>
        </w:tabs>
        <w:ind w:firstLine="709"/>
        <w:jc w:val="both"/>
        <w:rPr>
          <w:rFonts w:ascii="PT Astra Serif" w:hAnsi="PT Astra Serif"/>
        </w:rPr>
      </w:pPr>
      <w:r w:rsidRPr="001912E9">
        <w:rPr>
          <w:rFonts w:ascii="PT Astra Serif" w:hAnsi="PT Astra Serif"/>
        </w:rPr>
        <w:t>В</w:t>
      </w:r>
      <w:proofErr w:type="gramStart"/>
      <w:r w:rsidRPr="001912E9">
        <w:rPr>
          <w:rFonts w:ascii="PT Astra Serif" w:hAnsi="PT Astra Serif"/>
          <w:lang w:val="en-US"/>
        </w:rPr>
        <w:t>k</w:t>
      </w:r>
      <w:proofErr w:type="gramEnd"/>
      <w:r w:rsidRPr="001912E9">
        <w:rPr>
          <w:rFonts w:ascii="PT Astra Serif" w:hAnsi="PT Astra Serif"/>
        </w:rPr>
        <w:t xml:space="preserve"> – весовой коэффициент </w:t>
      </w:r>
      <w:r w:rsidRPr="001912E9">
        <w:rPr>
          <w:rFonts w:ascii="PT Astra Serif" w:hAnsi="PT Astra Serif"/>
          <w:lang w:val="en-US"/>
        </w:rPr>
        <w:t>k</w:t>
      </w:r>
      <w:r w:rsidRPr="001912E9">
        <w:rPr>
          <w:rFonts w:ascii="PT Astra Serif" w:hAnsi="PT Astra Serif"/>
        </w:rPr>
        <w:t>-й группы показателей;</w:t>
      </w:r>
    </w:p>
    <w:p w:rsidR="006A6D0A" w:rsidRPr="001912E9" w:rsidRDefault="006A6D0A" w:rsidP="006A6D0A">
      <w:pPr>
        <w:shd w:val="clear" w:color="auto" w:fill="FFFFFF"/>
        <w:tabs>
          <w:tab w:val="left" w:pos="1099"/>
        </w:tabs>
        <w:ind w:firstLine="709"/>
        <w:jc w:val="both"/>
        <w:rPr>
          <w:rFonts w:ascii="PT Astra Serif" w:hAnsi="PT Astra Serif"/>
        </w:rPr>
      </w:pPr>
      <w:r w:rsidRPr="001912E9">
        <w:rPr>
          <w:rFonts w:ascii="PT Astra Serif" w:hAnsi="PT Astra Serif"/>
          <w:lang w:val="en-US"/>
        </w:rPr>
        <w:t>m</w:t>
      </w:r>
      <w:r w:rsidRPr="001912E9">
        <w:rPr>
          <w:rFonts w:ascii="PT Astra Serif" w:hAnsi="PT Astra Serif"/>
        </w:rPr>
        <w:t xml:space="preserve"> – </w:t>
      </w:r>
      <w:proofErr w:type="gramStart"/>
      <w:r w:rsidRPr="001912E9">
        <w:rPr>
          <w:rFonts w:ascii="PT Astra Serif" w:hAnsi="PT Astra Serif"/>
        </w:rPr>
        <w:t>количество</w:t>
      </w:r>
      <w:proofErr w:type="gramEnd"/>
      <w:r w:rsidRPr="001912E9">
        <w:rPr>
          <w:rFonts w:ascii="PT Astra Serif" w:hAnsi="PT Astra Serif"/>
        </w:rPr>
        <w:t xml:space="preserve"> показателей в </w:t>
      </w:r>
      <w:r w:rsidRPr="001912E9">
        <w:rPr>
          <w:rFonts w:ascii="PT Astra Serif" w:hAnsi="PT Astra Serif"/>
          <w:lang w:val="en-US"/>
        </w:rPr>
        <w:t>k</w:t>
      </w:r>
      <w:r w:rsidRPr="001912E9">
        <w:rPr>
          <w:rFonts w:ascii="PT Astra Serif" w:hAnsi="PT Astra Serif"/>
        </w:rPr>
        <w:t>-й группе показателей;</w:t>
      </w:r>
    </w:p>
    <w:p w:rsidR="006A6D0A" w:rsidRPr="001912E9" w:rsidRDefault="006A6D0A" w:rsidP="006A6D0A">
      <w:pPr>
        <w:shd w:val="clear" w:color="auto" w:fill="FFFFFF"/>
        <w:tabs>
          <w:tab w:val="left" w:pos="1099"/>
        </w:tabs>
        <w:ind w:firstLine="709"/>
        <w:jc w:val="both"/>
        <w:rPr>
          <w:rFonts w:ascii="PT Astra Serif" w:hAnsi="PT Astra Serif"/>
        </w:rPr>
      </w:pPr>
      <w:r w:rsidRPr="001912E9">
        <w:rPr>
          <w:rFonts w:ascii="PT Astra Serif" w:hAnsi="PT Astra Serif"/>
          <w:lang w:val="en-US"/>
        </w:rPr>
        <w:t>n</w:t>
      </w:r>
      <w:r w:rsidRPr="001912E9">
        <w:rPr>
          <w:rFonts w:ascii="PT Astra Serif" w:hAnsi="PT Astra Serif"/>
        </w:rPr>
        <w:t xml:space="preserve"> – </w:t>
      </w:r>
      <w:proofErr w:type="gramStart"/>
      <w:r w:rsidRPr="001912E9">
        <w:rPr>
          <w:rFonts w:ascii="PT Astra Serif" w:hAnsi="PT Astra Serif"/>
        </w:rPr>
        <w:t>количество</w:t>
      </w:r>
      <w:proofErr w:type="gramEnd"/>
      <w:r w:rsidRPr="001912E9">
        <w:rPr>
          <w:rFonts w:ascii="PT Astra Serif" w:hAnsi="PT Astra Serif"/>
        </w:rPr>
        <w:t xml:space="preserve"> групп показателей.</w:t>
      </w:r>
    </w:p>
    <w:p w:rsidR="006A6D0A" w:rsidRPr="001912E9" w:rsidRDefault="006A6D0A" w:rsidP="006A6D0A">
      <w:pPr>
        <w:shd w:val="clear" w:color="auto" w:fill="FFFFFF"/>
        <w:tabs>
          <w:tab w:val="left" w:pos="1099"/>
        </w:tabs>
        <w:ind w:firstLine="709"/>
        <w:jc w:val="both"/>
        <w:rPr>
          <w:rFonts w:ascii="PT Astra Serif" w:hAnsi="PT Astra Serif"/>
        </w:rPr>
      </w:pPr>
      <w:r w:rsidRPr="001912E9">
        <w:rPr>
          <w:rFonts w:ascii="PT Astra Serif" w:hAnsi="PT Astra Serif"/>
        </w:rPr>
        <w:t xml:space="preserve">2.5. На основании итоговой оценки качества финансового менеджмента формируется ежегодный рейтинг </w:t>
      </w:r>
      <w:r w:rsidRPr="001912E9">
        <w:rPr>
          <w:rFonts w:ascii="PT Astra Serif" w:hAnsi="PT Astra Serif"/>
          <w:bCs/>
          <w:spacing w:val="-1"/>
        </w:rPr>
        <w:t>ГАСБР</w:t>
      </w:r>
      <w:r w:rsidRPr="001912E9">
        <w:rPr>
          <w:rFonts w:ascii="PT Astra Serif" w:hAnsi="PT Astra Serif"/>
        </w:rPr>
        <w:t>:</w:t>
      </w:r>
    </w:p>
    <w:p w:rsidR="006A6D0A" w:rsidRPr="001912E9" w:rsidRDefault="006A6D0A" w:rsidP="006A6D0A">
      <w:pPr>
        <w:shd w:val="clear" w:color="auto" w:fill="FFFFFF"/>
        <w:tabs>
          <w:tab w:val="left" w:pos="1099"/>
        </w:tabs>
        <w:ind w:firstLine="709"/>
        <w:jc w:val="both"/>
        <w:rPr>
          <w:rFonts w:ascii="PT Astra Serif" w:hAnsi="PT Astra Serif"/>
        </w:rPr>
      </w:pPr>
      <w:r w:rsidRPr="001912E9">
        <w:rPr>
          <w:rFonts w:ascii="PT Astra Serif" w:hAnsi="PT Astra Serif"/>
          <w:bCs/>
          <w:spacing w:val="-1"/>
        </w:rPr>
        <w:t>ГАСБР</w:t>
      </w:r>
      <w:r w:rsidRPr="001912E9">
        <w:rPr>
          <w:rFonts w:ascii="PT Astra Serif" w:hAnsi="PT Astra Serif"/>
        </w:rPr>
        <w:t xml:space="preserve"> с высоким качеством финансового менеджмента (оценка качества финансового менеджмента превышает 4 балла);</w:t>
      </w:r>
    </w:p>
    <w:p w:rsidR="006A6D0A" w:rsidRPr="001912E9" w:rsidRDefault="006A6D0A" w:rsidP="006A6D0A">
      <w:pPr>
        <w:shd w:val="clear" w:color="auto" w:fill="FFFFFF"/>
        <w:tabs>
          <w:tab w:val="left" w:pos="1099"/>
        </w:tabs>
        <w:ind w:firstLine="709"/>
        <w:jc w:val="both"/>
        <w:rPr>
          <w:rFonts w:ascii="PT Astra Serif" w:hAnsi="PT Astra Serif"/>
        </w:rPr>
      </w:pPr>
      <w:r w:rsidRPr="001912E9">
        <w:rPr>
          <w:rFonts w:ascii="PT Astra Serif" w:hAnsi="PT Astra Serif"/>
          <w:bCs/>
          <w:spacing w:val="-1"/>
        </w:rPr>
        <w:t>ГАСБР</w:t>
      </w:r>
      <w:r w:rsidRPr="001912E9">
        <w:rPr>
          <w:rFonts w:ascii="PT Astra Serif" w:hAnsi="PT Astra Serif"/>
        </w:rPr>
        <w:t xml:space="preserve"> с удовлетворительным качеством финансового менеджмента (оценка качества финансового менеджмента </w:t>
      </w:r>
      <w:proofErr w:type="gramStart"/>
      <w:r w:rsidRPr="001912E9">
        <w:rPr>
          <w:rFonts w:ascii="PT Astra Serif" w:hAnsi="PT Astra Serif"/>
        </w:rPr>
        <w:t>превышает 2 балла и не превышает</w:t>
      </w:r>
      <w:proofErr w:type="gramEnd"/>
      <w:r w:rsidRPr="001912E9">
        <w:rPr>
          <w:rFonts w:ascii="PT Astra Serif" w:hAnsi="PT Astra Serif"/>
        </w:rPr>
        <w:t xml:space="preserve"> 4 баллов);</w:t>
      </w:r>
    </w:p>
    <w:p w:rsidR="006A6D0A" w:rsidRPr="001912E9" w:rsidRDefault="006A6D0A" w:rsidP="006A6D0A">
      <w:pPr>
        <w:shd w:val="clear" w:color="auto" w:fill="FFFFFF"/>
        <w:tabs>
          <w:tab w:val="left" w:pos="1099"/>
        </w:tabs>
        <w:ind w:firstLine="709"/>
        <w:jc w:val="both"/>
        <w:rPr>
          <w:rFonts w:ascii="PT Astra Serif" w:hAnsi="PT Astra Serif"/>
        </w:rPr>
      </w:pPr>
      <w:r w:rsidRPr="001912E9">
        <w:rPr>
          <w:rFonts w:ascii="PT Astra Serif" w:hAnsi="PT Astra Serif"/>
          <w:bCs/>
          <w:spacing w:val="-1"/>
        </w:rPr>
        <w:t>ГАСБР</w:t>
      </w:r>
      <w:r w:rsidRPr="001912E9">
        <w:rPr>
          <w:rFonts w:ascii="PT Astra Serif" w:hAnsi="PT Astra Serif"/>
        </w:rPr>
        <w:t xml:space="preserve"> с неудовлетворительным качеством финансового менеджмента (оценка качества финансового менеджмента не превышает 2 баллов).</w:t>
      </w:r>
    </w:p>
    <w:p w:rsidR="006A6D0A" w:rsidRPr="001912E9" w:rsidRDefault="006A6D0A" w:rsidP="006A6D0A">
      <w:pPr>
        <w:shd w:val="clear" w:color="auto" w:fill="FFFFFF"/>
        <w:tabs>
          <w:tab w:val="left" w:pos="1099"/>
        </w:tabs>
        <w:ind w:firstLine="709"/>
        <w:jc w:val="both"/>
        <w:rPr>
          <w:rFonts w:ascii="PT Astra Serif" w:hAnsi="PT Astra Serif"/>
        </w:rPr>
      </w:pPr>
      <w:r w:rsidRPr="001912E9">
        <w:rPr>
          <w:rFonts w:ascii="PT Astra Serif" w:hAnsi="PT Astra Serif"/>
        </w:rPr>
        <w:t xml:space="preserve">2.6. Результаты </w:t>
      </w:r>
      <w:proofErr w:type="gramStart"/>
      <w:r w:rsidRPr="001912E9">
        <w:rPr>
          <w:rFonts w:ascii="PT Astra Serif" w:hAnsi="PT Astra Serif"/>
        </w:rPr>
        <w:t>мониторинга оценки качества финансового менеджмента</w:t>
      </w:r>
      <w:proofErr w:type="gramEnd"/>
      <w:r w:rsidRPr="001912E9">
        <w:rPr>
          <w:rFonts w:ascii="PT Astra Serif" w:hAnsi="PT Astra Serif"/>
        </w:rPr>
        <w:t xml:space="preserve"> ГАСБР размещаются </w:t>
      </w:r>
      <w:r w:rsidR="004C75BA" w:rsidRPr="001912E9">
        <w:rPr>
          <w:rFonts w:ascii="PT Astra Serif" w:hAnsi="PT Astra Serif"/>
        </w:rPr>
        <w:t>на официальном сайте муниципального образования Пуровский район</w:t>
      </w:r>
      <w:r w:rsidRPr="001912E9">
        <w:rPr>
          <w:rFonts w:ascii="PT Astra Serif" w:hAnsi="PT Astra Serif"/>
        </w:rPr>
        <w:t>.</w:t>
      </w:r>
    </w:p>
    <w:p w:rsidR="006A6D0A" w:rsidRPr="001912E9" w:rsidRDefault="006A6D0A">
      <w:pPr>
        <w:rPr>
          <w:rFonts w:ascii="PT Astra Serif" w:hAnsi="PT Astra Serif"/>
        </w:rPr>
        <w:sectPr w:rsidR="006A6D0A" w:rsidRPr="001912E9" w:rsidSect="00991553">
          <w:pgSz w:w="11906" w:h="16838"/>
          <w:pgMar w:top="851" w:right="567" w:bottom="426" w:left="1701" w:header="709" w:footer="709" w:gutter="0"/>
          <w:cols w:space="708"/>
          <w:docGrid w:linePitch="360"/>
        </w:sectPr>
      </w:pPr>
    </w:p>
    <w:p w:rsidR="006A6D0A" w:rsidRPr="001912E9" w:rsidRDefault="006A6D0A" w:rsidP="006A6D0A">
      <w:pPr>
        <w:shd w:val="clear" w:color="auto" w:fill="FFFFFF"/>
        <w:spacing w:line="259" w:lineRule="exact"/>
        <w:ind w:left="10206"/>
        <w:rPr>
          <w:rFonts w:ascii="PT Astra Serif" w:hAnsi="PT Astra Serif"/>
        </w:rPr>
      </w:pPr>
      <w:r w:rsidRPr="001912E9">
        <w:rPr>
          <w:rFonts w:ascii="PT Astra Serif" w:hAnsi="PT Astra Serif"/>
        </w:rPr>
        <w:lastRenderedPageBreak/>
        <w:t>Приложение № 1</w:t>
      </w:r>
    </w:p>
    <w:p w:rsidR="006A6D0A" w:rsidRPr="001912E9" w:rsidRDefault="004C75BA" w:rsidP="006A6D0A">
      <w:pPr>
        <w:shd w:val="clear" w:color="auto" w:fill="FFFFFF"/>
        <w:spacing w:line="259" w:lineRule="exact"/>
        <w:ind w:left="10206" w:right="8"/>
        <w:rPr>
          <w:rFonts w:ascii="PT Astra Serif" w:hAnsi="PT Astra Serif"/>
        </w:rPr>
      </w:pPr>
      <w:r w:rsidRPr="001912E9">
        <w:rPr>
          <w:rFonts w:ascii="PT Astra Serif" w:hAnsi="PT Astra Serif"/>
        </w:rPr>
        <w:t xml:space="preserve">к Порядку </w:t>
      </w:r>
      <w:proofErr w:type="gramStart"/>
      <w:r w:rsidRPr="001912E9">
        <w:rPr>
          <w:rFonts w:ascii="PT Astra Serif" w:hAnsi="PT Astra Serif"/>
        </w:rPr>
        <w:t>проведения мониторинга качества финансового менеджмента</w:t>
      </w:r>
      <w:proofErr w:type="gramEnd"/>
      <w:r w:rsidRPr="001912E9">
        <w:rPr>
          <w:rFonts w:ascii="PT Astra Serif" w:hAnsi="PT Astra Serif"/>
        </w:rPr>
        <w:t xml:space="preserve"> в отношении главных администраторов средств бюджета муниципального образования Пуровский район</w:t>
      </w:r>
    </w:p>
    <w:p w:rsidR="006A6D0A" w:rsidRPr="001912E9" w:rsidRDefault="006A6D0A" w:rsidP="006A6D0A">
      <w:pPr>
        <w:shd w:val="clear" w:color="auto" w:fill="FFFFFF"/>
        <w:tabs>
          <w:tab w:val="left" w:pos="14459"/>
        </w:tabs>
        <w:spacing w:before="274" w:line="302" w:lineRule="exact"/>
        <w:ind w:firstLine="709"/>
        <w:jc w:val="center"/>
        <w:rPr>
          <w:rFonts w:ascii="PT Astra Serif" w:hAnsi="PT Astra Serif"/>
        </w:rPr>
      </w:pPr>
      <w:r w:rsidRPr="001912E9">
        <w:rPr>
          <w:rFonts w:ascii="PT Astra Serif" w:hAnsi="PT Astra Serif"/>
        </w:rPr>
        <w:t xml:space="preserve">Критерии </w:t>
      </w:r>
      <w:proofErr w:type="gramStart"/>
      <w:r w:rsidRPr="001912E9">
        <w:rPr>
          <w:rFonts w:ascii="PT Astra Serif" w:hAnsi="PT Astra Serif"/>
        </w:rPr>
        <w:t>оценки качества финансового менеджмента главных администраторов средств бюджета муниципального образования</w:t>
      </w:r>
      <w:proofErr w:type="gramEnd"/>
      <w:r w:rsidRPr="001912E9">
        <w:rPr>
          <w:rFonts w:ascii="PT Astra Serif" w:hAnsi="PT Astra Serif"/>
        </w:rPr>
        <w:t xml:space="preserve"> Пуровский район</w:t>
      </w:r>
    </w:p>
    <w:p w:rsidR="006A6D0A" w:rsidRPr="001912E9" w:rsidRDefault="006A6D0A" w:rsidP="006A6D0A">
      <w:pPr>
        <w:spacing w:after="245" w:line="1" w:lineRule="exact"/>
        <w:rPr>
          <w:rFonts w:ascii="PT Astra Serif" w:hAnsi="PT Astra Serif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4390"/>
        <w:gridCol w:w="6"/>
        <w:gridCol w:w="995"/>
        <w:gridCol w:w="830"/>
        <w:gridCol w:w="6"/>
        <w:gridCol w:w="6"/>
        <w:gridCol w:w="9"/>
        <w:gridCol w:w="1844"/>
        <w:gridCol w:w="3113"/>
        <w:gridCol w:w="1417"/>
      </w:tblGrid>
      <w:tr w:rsidR="006A6D0A" w:rsidRPr="001912E9" w:rsidTr="00897A43">
        <w:trPr>
          <w:trHeight w:val="1330"/>
          <w:tblHeader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ind w:left="-40"/>
              <w:jc w:val="center"/>
              <w:rPr>
                <w:rFonts w:ascii="PT Astra Serif" w:hAnsi="PT Astra Serif"/>
                <w:sz w:val="23"/>
                <w:szCs w:val="23"/>
              </w:rPr>
            </w:pPr>
            <w:bookmarkStart w:id="1" w:name="OLE_LINK1"/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 xml:space="preserve">Наименование </w:t>
            </w:r>
            <w:r w:rsidRPr="001912E9">
              <w:rPr>
                <w:rFonts w:ascii="PT Astra Serif" w:hAnsi="PT Astra Serif"/>
                <w:sz w:val="23"/>
                <w:szCs w:val="23"/>
              </w:rPr>
              <w:t>критерия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Расчет показателя (Р)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D0A" w:rsidRPr="001912E9" w:rsidRDefault="006A6D0A" w:rsidP="006A6D0A">
            <w:pPr>
              <w:shd w:val="clear" w:color="auto" w:fill="FFFFFF"/>
              <w:spacing w:line="288" w:lineRule="exact"/>
              <w:ind w:left="43" w:right="58"/>
              <w:jc w:val="center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Едини-</w:t>
            </w:r>
            <w:proofErr w:type="spellStart"/>
            <w:r w:rsidRPr="001912E9">
              <w:rPr>
                <w:rFonts w:ascii="PT Astra Serif" w:hAnsi="PT Astra Serif"/>
                <w:sz w:val="23"/>
                <w:szCs w:val="23"/>
              </w:rPr>
              <w:t>ца</w:t>
            </w:r>
            <w:proofErr w:type="spellEnd"/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proofErr w:type="spellStart"/>
            <w:r w:rsidRPr="001912E9">
              <w:rPr>
                <w:rFonts w:ascii="PT Astra Serif" w:hAnsi="PT Astra Serif"/>
                <w:sz w:val="23"/>
                <w:szCs w:val="23"/>
              </w:rPr>
              <w:t>измере-ния</w:t>
            </w:r>
            <w:proofErr w:type="spellEnd"/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ind w:right="-4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Коли</w:t>
            </w:r>
            <w:r w:rsidRPr="001912E9">
              <w:rPr>
                <w:rFonts w:ascii="PT Astra Serif" w:hAnsi="PT Astra Serif"/>
                <w:sz w:val="23"/>
                <w:szCs w:val="23"/>
              </w:rPr>
              <w:softHyphen/>
              <w:t>чество баллов</w:t>
            </w:r>
          </w:p>
        </w:tc>
        <w:tc>
          <w:tcPr>
            <w:tcW w:w="1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3"/>
                <w:sz w:val="23"/>
                <w:szCs w:val="23"/>
              </w:rPr>
              <w:t>Источник информации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, </w:t>
            </w: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>используемый для расчета показателя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Комментарий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ind w:left="-40" w:right="-38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 xml:space="preserve">Вес </w:t>
            </w:r>
            <w:r w:rsidRPr="001912E9">
              <w:rPr>
                <w:rFonts w:ascii="PT Astra Serif" w:hAnsi="PT Astra Serif"/>
                <w:spacing w:val="-2"/>
                <w:sz w:val="23"/>
                <w:szCs w:val="23"/>
              </w:rPr>
              <w:t xml:space="preserve">показателя 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(группы </w:t>
            </w:r>
            <w:r w:rsidRPr="001912E9">
              <w:rPr>
                <w:rFonts w:ascii="PT Astra Serif" w:hAnsi="PT Astra Serif"/>
                <w:spacing w:val="-5"/>
                <w:sz w:val="23"/>
                <w:szCs w:val="23"/>
              </w:rPr>
              <w:t>показателей)</w:t>
            </w:r>
          </w:p>
        </w:tc>
      </w:tr>
      <w:tr w:rsidR="009F608F" w:rsidRPr="001912E9" w:rsidTr="00897A43">
        <w:trPr>
          <w:trHeight w:hRule="exact" w:val="272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08F" w:rsidRPr="001912E9" w:rsidRDefault="009F608F" w:rsidP="006A6D0A">
            <w:pPr>
              <w:shd w:val="clear" w:color="auto" w:fill="FFFFFF"/>
              <w:spacing w:line="274" w:lineRule="exact"/>
              <w:ind w:left="-40"/>
              <w:jc w:val="center"/>
              <w:rPr>
                <w:rFonts w:ascii="PT Astra Serif" w:hAnsi="PT Astra Serif"/>
                <w:spacing w:val="-1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08F" w:rsidRPr="001912E9" w:rsidRDefault="009F608F" w:rsidP="009F608F">
            <w:pPr>
              <w:shd w:val="clear" w:color="auto" w:fill="FFFFFF"/>
              <w:spacing w:line="274" w:lineRule="exact"/>
              <w:ind w:left="-40"/>
              <w:jc w:val="center"/>
              <w:rPr>
                <w:rFonts w:ascii="PT Astra Serif" w:hAnsi="PT Astra Serif"/>
                <w:spacing w:val="-1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08F" w:rsidRPr="001912E9" w:rsidRDefault="009F608F" w:rsidP="006A6D0A">
            <w:pPr>
              <w:shd w:val="clear" w:color="auto" w:fill="FFFFFF"/>
              <w:spacing w:line="288" w:lineRule="exact"/>
              <w:ind w:left="43" w:right="58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3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08F" w:rsidRPr="001912E9" w:rsidRDefault="009F608F" w:rsidP="006A6D0A">
            <w:pPr>
              <w:shd w:val="clear" w:color="auto" w:fill="FFFFFF"/>
              <w:spacing w:line="274" w:lineRule="exact"/>
              <w:ind w:right="-4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4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08F" w:rsidRPr="001912E9" w:rsidRDefault="009F608F" w:rsidP="006A6D0A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spacing w:val="-3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3"/>
                <w:sz w:val="23"/>
                <w:szCs w:val="23"/>
              </w:rPr>
              <w:t>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08F" w:rsidRPr="001912E9" w:rsidRDefault="009F608F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08F" w:rsidRPr="001912E9" w:rsidRDefault="009F608F" w:rsidP="006A6D0A">
            <w:pPr>
              <w:shd w:val="clear" w:color="auto" w:fill="FFFFFF"/>
              <w:spacing w:line="274" w:lineRule="exact"/>
              <w:ind w:left="-40" w:right="-38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7</w:t>
            </w:r>
          </w:p>
        </w:tc>
      </w:tr>
      <w:tr w:rsidR="001912E9" w:rsidRPr="001912E9" w:rsidTr="00897A43">
        <w:trPr>
          <w:trHeight w:hRule="exact" w:val="419"/>
        </w:trPr>
        <w:tc>
          <w:tcPr>
            <w:tcW w:w="1346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2E9" w:rsidRPr="001912E9" w:rsidRDefault="001912E9" w:rsidP="006A6D0A">
            <w:pPr>
              <w:shd w:val="clear" w:color="auto" w:fill="FFFFFF"/>
              <w:rPr>
                <w:rFonts w:ascii="PT Astra Serif" w:hAnsi="PT Astra Serif"/>
                <w:b/>
                <w:sz w:val="23"/>
                <w:szCs w:val="23"/>
              </w:rPr>
            </w:pPr>
            <w:r w:rsidRPr="001912E9">
              <w:rPr>
                <w:rFonts w:ascii="PT Astra Serif" w:hAnsi="PT Astra Serif"/>
                <w:b/>
                <w:sz w:val="23"/>
                <w:szCs w:val="23"/>
              </w:rPr>
              <w:t>1. Исполнение бюджета в части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2E9" w:rsidRPr="001912E9" w:rsidRDefault="001912E9" w:rsidP="001912E9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3"/>
                <w:szCs w:val="23"/>
                <w:lang w:val="en-US"/>
              </w:rPr>
            </w:pPr>
            <w:r w:rsidRPr="001912E9">
              <w:rPr>
                <w:rFonts w:ascii="PT Astra Serif" w:hAnsi="PT Astra Serif"/>
                <w:b/>
                <w:sz w:val="23"/>
                <w:szCs w:val="23"/>
              </w:rPr>
              <w:t>0,</w:t>
            </w:r>
            <w:r w:rsidRPr="001912E9">
              <w:rPr>
                <w:rFonts w:ascii="PT Astra Serif" w:hAnsi="PT Astra Serif"/>
                <w:b/>
                <w:sz w:val="23"/>
                <w:szCs w:val="23"/>
                <w:lang w:val="en-US"/>
              </w:rPr>
              <w:t>2</w:t>
            </w:r>
          </w:p>
        </w:tc>
      </w:tr>
      <w:tr w:rsidR="006A6D0A" w:rsidRPr="001912E9" w:rsidTr="00897A43">
        <w:trPr>
          <w:trHeight w:hRule="exact" w:val="38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88" w:lineRule="exact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1.1. Равномерность расходов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Р = (К4-К1-3)*100</w:t>
            </w: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/К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1-3, где:</w:t>
            </w:r>
          </w:p>
          <w:p w:rsidR="006A6D0A" w:rsidRPr="001912E9" w:rsidRDefault="006A6D0A" w:rsidP="006A6D0A">
            <w:pPr>
              <w:shd w:val="clear" w:color="auto" w:fill="FFFFFF"/>
              <w:spacing w:line="259" w:lineRule="exact"/>
              <w:rPr>
                <w:rFonts w:ascii="PT Astra Serif" w:hAnsi="PT Astra Serif"/>
                <w:smallCaps/>
                <w:sz w:val="23"/>
                <w:szCs w:val="23"/>
              </w:rPr>
            </w:pPr>
          </w:p>
          <w:p w:rsidR="006A6D0A" w:rsidRPr="001912E9" w:rsidRDefault="006A6D0A" w:rsidP="009C3609">
            <w:pPr>
              <w:shd w:val="clear" w:color="auto" w:fill="FFFFFF"/>
              <w:spacing w:line="259" w:lineRule="exact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mallCaps/>
                <w:sz w:val="23"/>
                <w:szCs w:val="23"/>
              </w:rPr>
              <w:t>К</w:t>
            </w:r>
            <w:proofErr w:type="gramStart"/>
            <w:r w:rsidRPr="001912E9">
              <w:rPr>
                <w:rFonts w:ascii="PT Astra Serif" w:hAnsi="PT Astra Serif"/>
                <w:smallCaps/>
                <w:sz w:val="23"/>
                <w:szCs w:val="23"/>
              </w:rPr>
              <w:t>4</w:t>
            </w:r>
            <w:proofErr w:type="gramEnd"/>
            <w:r w:rsidRPr="001912E9">
              <w:rPr>
                <w:rFonts w:ascii="PT Astra Serif" w:hAnsi="PT Astra Serif"/>
                <w:i/>
                <w:iCs/>
                <w:smallCaps/>
                <w:sz w:val="23"/>
                <w:szCs w:val="23"/>
              </w:rPr>
              <w:t xml:space="preserve"> </w:t>
            </w:r>
            <w:r w:rsidRPr="001912E9">
              <w:rPr>
                <w:rFonts w:ascii="PT Astra Serif" w:hAnsi="PT Astra Serif"/>
                <w:sz w:val="23"/>
                <w:szCs w:val="23"/>
              </w:rPr>
              <w:t>– кассовые расходы ГАСБР</w:t>
            </w:r>
            <w:r w:rsidRPr="001912E9">
              <w:rPr>
                <w:rStyle w:val="af5"/>
                <w:rFonts w:ascii="PT Astra Serif" w:hAnsi="PT Astra Serif"/>
                <w:sz w:val="23"/>
                <w:szCs w:val="23"/>
              </w:rPr>
              <w:footnoteReference w:id="1"/>
            </w:r>
            <w:r w:rsidRPr="001912E9">
              <w:rPr>
                <w:rFonts w:ascii="PT Astra Serif" w:hAnsi="PT Astra Serif"/>
                <w:sz w:val="23"/>
                <w:szCs w:val="23"/>
                <w:vertAlign w:val="superscript"/>
              </w:rPr>
              <w:t xml:space="preserve"> </w:t>
            </w:r>
            <w:r w:rsidRPr="001912E9">
              <w:rPr>
                <w:rFonts w:ascii="PT Astra Serif" w:hAnsi="PT Astra Serif"/>
                <w:sz w:val="23"/>
                <w:szCs w:val="23"/>
              </w:rPr>
              <w:t>в 4</w:t>
            </w:r>
          </w:p>
          <w:p w:rsidR="006A6D0A" w:rsidRPr="001912E9" w:rsidRDefault="006A6D0A" w:rsidP="00902274">
            <w:pPr>
              <w:shd w:val="clear" w:color="auto" w:fill="FFFFFF"/>
              <w:spacing w:line="259" w:lineRule="exact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квартале отчетного финансового</w:t>
            </w:r>
            <w:r w:rsidR="009C3609" w:rsidRPr="001912E9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1912E9">
              <w:rPr>
                <w:rFonts w:ascii="PT Astra Serif" w:hAnsi="PT Astra Serif"/>
                <w:sz w:val="23"/>
                <w:szCs w:val="23"/>
              </w:rPr>
              <w:t>года без учета  субсидий, субвенций, иных межбюджетных трансфертов, имеющих целевое назначение, безвозмездных поступлений от физических и юридических лиц, а также без учета иных межбюджетных трансфертов, передаваемых бюджетам городских, сельских поселений</w:t>
            </w:r>
            <w:r w:rsidR="009C3609" w:rsidRPr="001912E9">
              <w:rPr>
                <w:rFonts w:ascii="PT Astra Serif" w:hAnsi="PT Astra Serif"/>
                <w:sz w:val="23"/>
                <w:szCs w:val="23"/>
              </w:rPr>
              <w:t xml:space="preserve"> (далее – </w:t>
            </w:r>
            <w:r w:rsidR="00902274" w:rsidRPr="001912E9">
              <w:rPr>
                <w:rFonts w:ascii="PT Astra Serif" w:hAnsi="PT Astra Serif"/>
                <w:sz w:val="23"/>
                <w:szCs w:val="23"/>
              </w:rPr>
              <w:t>без учёта целевых средств</w:t>
            </w:r>
            <w:r w:rsidR="00E76451" w:rsidRPr="001912E9">
              <w:rPr>
                <w:rFonts w:ascii="PT Astra Serif" w:hAnsi="PT Astra Serif"/>
                <w:sz w:val="23"/>
                <w:szCs w:val="23"/>
              </w:rPr>
              <w:t>)</w:t>
            </w:r>
            <w:r w:rsidRPr="001912E9">
              <w:rPr>
                <w:rFonts w:ascii="PT Astra Serif" w:hAnsi="PT Astra Serif"/>
                <w:sz w:val="23"/>
                <w:szCs w:val="23"/>
              </w:rPr>
              <w:t>;</w:t>
            </w:r>
            <w:proofErr w:type="gramEnd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%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59" w:lineRule="exact"/>
              <w:ind w:right="99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программный продукт АС «Бюджет»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88" w:lineRule="exact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показатель отражает равномерность расходов ГАСБР в отчетном году.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Целевым ориентиром для ГАСБР является значение показателя, при </w:t>
            </w: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 xml:space="preserve">котором кассовые 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расходы в </w:t>
            </w:r>
            <w:r w:rsidRPr="001912E9">
              <w:rPr>
                <w:rFonts w:ascii="PT Astra Serif" w:hAnsi="PT Astra Serif"/>
                <w:spacing w:val="-2"/>
                <w:sz w:val="23"/>
                <w:szCs w:val="23"/>
              </w:rPr>
              <w:t xml:space="preserve">4 квартале 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не превышают </w:t>
            </w:r>
            <w:r w:rsidRPr="001912E9">
              <w:rPr>
                <w:rFonts w:ascii="PT Astra Serif" w:hAnsi="PT Astra Serif"/>
                <w:spacing w:val="-2"/>
                <w:sz w:val="23"/>
                <w:szCs w:val="23"/>
              </w:rPr>
              <w:t xml:space="preserve">средний показатель </w:t>
            </w:r>
            <w:r w:rsidRPr="001912E9">
              <w:rPr>
                <w:rFonts w:ascii="PT Astra Serif" w:hAnsi="PT Astra Serif"/>
                <w:sz w:val="23"/>
                <w:szCs w:val="23"/>
              </w:rPr>
              <w:t>объема кассовых расходов ГАСБР за 1-3 кварталы отчетного</w:t>
            </w: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 xml:space="preserve"> финансового года </w:t>
            </w:r>
            <w:r w:rsidRPr="001912E9">
              <w:rPr>
                <w:rFonts w:ascii="PT Astra Serif" w:hAnsi="PT Astra Serif"/>
                <w:sz w:val="23"/>
                <w:szCs w:val="23"/>
              </w:rPr>
              <w:t>более чем на 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0,4</w:t>
            </w:r>
          </w:p>
        </w:tc>
      </w:tr>
      <w:tr w:rsidR="006A6D0A" w:rsidRPr="001912E9" w:rsidTr="00897A43">
        <w:trPr>
          <w:trHeight w:hRule="exact" w:val="1050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9C3609">
            <w:pPr>
              <w:shd w:val="clear" w:color="auto" w:fill="FFFFFF"/>
              <w:ind w:left="14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 xml:space="preserve">К1-3 – средний объем кассовых расходов ГАСБР за </w:t>
            </w:r>
            <w:r w:rsidRPr="001912E9">
              <w:rPr>
                <w:rFonts w:ascii="PT Astra Serif" w:hAnsi="PT Astra Serif"/>
                <w:spacing w:val="12"/>
                <w:sz w:val="23"/>
                <w:szCs w:val="23"/>
              </w:rPr>
              <w:t>1-3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 кварталы отчетного финансового года </w:t>
            </w:r>
            <w:r w:rsidR="00902274" w:rsidRPr="001912E9">
              <w:rPr>
                <w:rFonts w:ascii="PT Astra Serif" w:hAnsi="PT Astra Serif"/>
                <w:sz w:val="23"/>
                <w:szCs w:val="23"/>
              </w:rPr>
              <w:t>без учёта целевых средств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pacing w:val="-4"/>
                <w:sz w:val="23"/>
                <w:szCs w:val="23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85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6A6D0A" w:rsidRPr="001912E9" w:rsidTr="00897A43">
        <w:trPr>
          <w:trHeight w:hRule="exact" w:val="284"/>
        </w:trPr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ind w:left="14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 xml:space="preserve">100% &lt; </w:t>
            </w: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4"/>
                <w:sz w:val="23"/>
                <w:szCs w:val="23"/>
              </w:rPr>
              <w:t>балл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0</w:t>
            </w:r>
          </w:p>
        </w:tc>
        <w:tc>
          <w:tcPr>
            <w:tcW w:w="18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6A6D0A" w:rsidRPr="001912E9" w:rsidTr="00897A43">
        <w:trPr>
          <w:trHeight w:val="264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 xml:space="preserve">80% &lt; </w:t>
            </w: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≤ 100%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4"/>
                <w:sz w:val="23"/>
                <w:szCs w:val="23"/>
              </w:rPr>
              <w:t>балл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18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6A6D0A" w:rsidRPr="001912E9" w:rsidTr="00897A43">
        <w:trPr>
          <w:trHeight w:val="274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 xml:space="preserve">60% &lt; </w:t>
            </w: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≤  80%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4"/>
                <w:sz w:val="23"/>
                <w:szCs w:val="23"/>
              </w:rPr>
              <w:t>балл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  <w:tc>
          <w:tcPr>
            <w:tcW w:w="18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6A6D0A" w:rsidRPr="001912E9" w:rsidTr="00897A43">
        <w:trPr>
          <w:trHeight w:val="259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 xml:space="preserve">40% &lt; </w:t>
            </w: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≤  60%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4"/>
                <w:sz w:val="23"/>
                <w:szCs w:val="23"/>
              </w:rPr>
              <w:t>балл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3</w:t>
            </w:r>
          </w:p>
        </w:tc>
        <w:tc>
          <w:tcPr>
            <w:tcW w:w="18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6A6D0A" w:rsidRPr="001912E9" w:rsidTr="00897A43">
        <w:trPr>
          <w:trHeight w:val="274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 xml:space="preserve">20% &lt; </w:t>
            </w: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≤  40%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4"/>
                <w:sz w:val="23"/>
                <w:szCs w:val="23"/>
              </w:rPr>
              <w:t>балл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4</w:t>
            </w:r>
          </w:p>
        </w:tc>
        <w:tc>
          <w:tcPr>
            <w:tcW w:w="18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6A6D0A" w:rsidRPr="001912E9" w:rsidTr="00897A43">
        <w:trPr>
          <w:trHeight w:hRule="exact" w:val="291"/>
        </w:trPr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≤ 20%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балл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ind w:left="29" w:hanging="29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  <w:tc>
          <w:tcPr>
            <w:tcW w:w="18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1912E9" w:rsidRPr="001912E9" w:rsidTr="00897A43">
        <w:trPr>
          <w:trHeight w:hRule="exact" w:val="170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spacing w:line="288" w:lineRule="exact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 xml:space="preserve">1.2. </w:t>
            </w:r>
            <w:r w:rsidRPr="001912E9">
              <w:rPr>
                <w:rFonts w:ascii="PT Astra Serif" w:hAnsi="PT Astra Serif"/>
                <w:spacing w:val="-2"/>
                <w:sz w:val="23"/>
                <w:szCs w:val="23"/>
              </w:rPr>
              <w:t xml:space="preserve">Эффективность 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управления дебиторской </w:t>
            </w:r>
            <w:r w:rsidRPr="001912E9">
              <w:rPr>
                <w:rFonts w:ascii="PT Astra Serif" w:hAnsi="PT Astra Serif"/>
                <w:spacing w:val="-2"/>
                <w:sz w:val="23"/>
                <w:szCs w:val="23"/>
              </w:rPr>
              <w:t>задолженностью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Р=100</w:t>
            </w: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* Д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/ Е, где</w:t>
            </w:r>
          </w:p>
          <w:p w:rsidR="009F608F" w:rsidRPr="001912E9" w:rsidRDefault="009F608F" w:rsidP="006A6D0A">
            <w:pPr>
              <w:shd w:val="clear" w:color="auto" w:fill="FFFFFF"/>
              <w:spacing w:line="274" w:lineRule="exact"/>
              <w:ind w:firstLine="29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iCs/>
                <w:sz w:val="23"/>
                <w:szCs w:val="23"/>
              </w:rPr>
              <w:t>Д</w:t>
            </w:r>
            <w:r w:rsidRPr="001912E9">
              <w:rPr>
                <w:rFonts w:ascii="PT Astra Serif" w:hAnsi="PT Astra Serif"/>
                <w:i/>
                <w:iCs/>
                <w:sz w:val="23"/>
                <w:szCs w:val="23"/>
              </w:rPr>
              <w:t xml:space="preserve"> - 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объем дебиторской задолженности </w:t>
            </w:r>
            <w:r w:rsidRPr="001912E9">
              <w:rPr>
                <w:rFonts w:ascii="PT Astra Serif" w:hAnsi="PT Astra Serif"/>
                <w:spacing w:val="-2"/>
                <w:sz w:val="23"/>
                <w:szCs w:val="23"/>
              </w:rPr>
              <w:t xml:space="preserve">в 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отчетном финансовом году по состоянию на 1 января года, следующего за </w:t>
            </w: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отчетным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>;</w:t>
            </w:r>
          </w:p>
          <w:p w:rsidR="009F608F" w:rsidRPr="001912E9" w:rsidRDefault="009F608F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Е - кассовое исполнение расходов в отчетном финансовом году.</w:t>
            </w:r>
            <w:proofErr w:type="gramEnd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%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ind w:left="29" w:hanging="29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pacing w:val="-4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4"/>
                <w:sz w:val="23"/>
                <w:szCs w:val="23"/>
              </w:rPr>
              <w:t>программный комплекс «Свод-Смарт»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spacing w:line="259" w:lineRule="exact"/>
              <w:ind w:hanging="14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 xml:space="preserve">негативным считается значительный объем дебиторской </w:t>
            </w:r>
            <w:r w:rsidRPr="001912E9">
              <w:rPr>
                <w:rFonts w:ascii="PT Astra Serif" w:hAnsi="PT Astra Serif"/>
                <w:spacing w:val="-6"/>
                <w:sz w:val="23"/>
                <w:szCs w:val="23"/>
              </w:rPr>
              <w:t xml:space="preserve">задолженности 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в отчетном </w:t>
            </w: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 xml:space="preserve">финансовом году по 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отношению к кассовому исполнению расходов. Целевым </w:t>
            </w:r>
            <w:r w:rsidRPr="001912E9">
              <w:rPr>
                <w:rFonts w:ascii="PT Astra Serif" w:hAnsi="PT Astra Serif"/>
                <w:spacing w:val="-4"/>
                <w:sz w:val="23"/>
                <w:szCs w:val="23"/>
              </w:rPr>
              <w:t xml:space="preserve">ориентиром для ГАСБР </w:t>
            </w: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 xml:space="preserve">является 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значение </w:t>
            </w:r>
            <w:r w:rsidRPr="001912E9">
              <w:rPr>
                <w:rFonts w:ascii="PT Astra Serif" w:hAnsi="PT Astra Serif"/>
                <w:spacing w:val="-2"/>
                <w:sz w:val="23"/>
                <w:szCs w:val="23"/>
              </w:rPr>
              <w:t>показателя, равное 0%.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0,1</w:t>
            </w:r>
          </w:p>
        </w:tc>
      </w:tr>
      <w:tr w:rsidR="001912E9" w:rsidRPr="001912E9" w:rsidTr="00897A43">
        <w:trPr>
          <w:trHeight w:hRule="exact" w:val="2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ind w:left="29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1912E9">
              <w:rPr>
                <w:rFonts w:ascii="PT Astra Serif" w:hAnsi="PT Astra Serif"/>
                <w:spacing w:val="37"/>
                <w:sz w:val="23"/>
                <w:szCs w:val="23"/>
              </w:rPr>
              <w:t>&gt;</w:t>
            </w:r>
            <w:r w:rsidRPr="001912E9">
              <w:rPr>
                <w:rFonts w:ascii="PT Astra Serif" w:hAnsi="PT Astra Serif"/>
                <w:sz w:val="23"/>
                <w:szCs w:val="23"/>
              </w:rPr>
              <w:t>5%</w:t>
            </w:r>
          </w:p>
          <w:p w:rsidR="009F608F" w:rsidRPr="001912E9" w:rsidRDefault="009F608F" w:rsidP="006A6D0A">
            <w:pPr>
              <w:shd w:val="clear" w:color="auto" w:fill="FFFFFF"/>
              <w:ind w:left="29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4"/>
                <w:sz w:val="23"/>
                <w:szCs w:val="23"/>
              </w:rPr>
              <w:t>балл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0</w:t>
            </w:r>
          </w:p>
        </w:tc>
        <w:tc>
          <w:tcPr>
            <w:tcW w:w="18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1912E9" w:rsidRPr="001912E9" w:rsidTr="00897A43">
        <w:trPr>
          <w:trHeight w:hRule="exact" w:val="2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 xml:space="preserve">4% &lt; </w:t>
            </w: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≤ 5%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7"/>
                <w:sz w:val="23"/>
                <w:szCs w:val="23"/>
              </w:rPr>
              <w:t>балл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18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1912E9" w:rsidRPr="001912E9" w:rsidTr="00897A43">
        <w:trPr>
          <w:trHeight w:hRule="exact" w:val="29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 xml:space="preserve">3% &lt; </w:t>
            </w: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≤ 4%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7"/>
                <w:sz w:val="23"/>
                <w:szCs w:val="23"/>
              </w:rPr>
              <w:t>балл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  <w:tc>
          <w:tcPr>
            <w:tcW w:w="18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1912E9" w:rsidRPr="001912E9" w:rsidTr="00897A43">
        <w:trPr>
          <w:trHeight w:hRule="exact" w:val="26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 xml:space="preserve">2% &lt; </w:t>
            </w: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≤ 3%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7"/>
                <w:sz w:val="23"/>
                <w:szCs w:val="23"/>
              </w:rPr>
              <w:t>балл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3</w:t>
            </w:r>
          </w:p>
        </w:tc>
        <w:tc>
          <w:tcPr>
            <w:tcW w:w="18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1912E9" w:rsidRPr="001912E9" w:rsidTr="00897A43">
        <w:trPr>
          <w:trHeight w:val="28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ind w:left="29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 xml:space="preserve">1% &lt; </w:t>
            </w: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≤ 2%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балл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4</w:t>
            </w:r>
          </w:p>
        </w:tc>
        <w:tc>
          <w:tcPr>
            <w:tcW w:w="18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1912E9" w:rsidRPr="001912E9" w:rsidTr="00897A43">
        <w:trPr>
          <w:trHeight w:hRule="exact" w:val="28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≤ 1%</w:t>
            </w:r>
          </w:p>
          <w:p w:rsidR="009F608F" w:rsidRPr="001912E9" w:rsidRDefault="009F608F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4"/>
                <w:sz w:val="23"/>
                <w:szCs w:val="23"/>
              </w:rPr>
              <w:t>балл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  <w:tc>
          <w:tcPr>
            <w:tcW w:w="18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608F" w:rsidRPr="001912E9" w:rsidRDefault="009F608F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6A6D0A" w:rsidRPr="001912E9" w:rsidTr="00897A43">
        <w:trPr>
          <w:trHeight w:val="274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lastRenderedPageBreak/>
              <w:t>1.3. Качество представления предложений по распределению бюджетных ассигнований и лимитов бюджетных обязательств</w:t>
            </w:r>
          </w:p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для формирования сводной бюджетной росписи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ind w:right="101" w:hanging="36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P</w:t>
            </w: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 xml:space="preserve"> = К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/ О, где</w:t>
            </w:r>
          </w:p>
          <w:p w:rsidR="006A6D0A" w:rsidRPr="001912E9" w:rsidRDefault="006A6D0A" w:rsidP="006A6D0A">
            <w:pPr>
              <w:shd w:val="clear" w:color="auto" w:fill="FFFFFF"/>
              <w:spacing w:line="274" w:lineRule="exact"/>
              <w:ind w:right="101" w:hanging="36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К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- </w:t>
            </w: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количество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утвержденных предложений по распределению бюджетных ассигнований и лимитов бюджетных обязательств;</w:t>
            </w:r>
          </w:p>
          <w:p w:rsidR="006A6D0A" w:rsidRPr="001912E9" w:rsidRDefault="006A6D0A" w:rsidP="006A6D0A">
            <w:pPr>
              <w:shd w:val="clear" w:color="auto" w:fill="FFFFFF"/>
              <w:spacing w:line="274" w:lineRule="exact"/>
              <w:ind w:right="101" w:hanging="36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О - общее количество направленных предложений по распределению бюджетных ассигнований и лимитов бюджетных обязательств (с учетом отклоненных предложений)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  <w:lang w:val="en-US"/>
              </w:rPr>
            </w:pPr>
            <w:r w:rsidRPr="001912E9">
              <w:rPr>
                <w:rFonts w:ascii="PT Astra Serif" w:hAnsi="PT Astra Serif"/>
                <w:sz w:val="23"/>
                <w:szCs w:val="23"/>
                <w:lang w:val="en-US"/>
              </w:rPr>
              <w:t>%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программный продукт АС «Планирование»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 xml:space="preserve">в </w:t>
            </w: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рамках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оценки данного показателя позитивно рассматривается минимальное количество отклоненных предложений по распределению бюджетных ассигнований и лимитов бюджетных обязательств в отчетном финансовом году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  <w:lang w:val="en-US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0,</w:t>
            </w:r>
            <w:r w:rsidRPr="001912E9">
              <w:rPr>
                <w:rFonts w:ascii="PT Astra Serif" w:hAnsi="PT Astra Serif"/>
                <w:sz w:val="23"/>
                <w:szCs w:val="23"/>
                <w:lang w:val="en-US"/>
              </w:rPr>
              <w:t>1</w:t>
            </w:r>
          </w:p>
        </w:tc>
      </w:tr>
      <w:tr w:rsidR="006A6D0A" w:rsidRPr="001912E9" w:rsidTr="00897A43">
        <w:trPr>
          <w:trHeight w:hRule="exact" w:val="27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88" w:lineRule="exact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ind w:right="101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P &lt; 25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балл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  <w:lang w:val="en-US"/>
              </w:rPr>
            </w:pPr>
            <w:r w:rsidRPr="001912E9">
              <w:rPr>
                <w:rFonts w:ascii="PT Astra Serif" w:hAnsi="PT Astra Serif"/>
                <w:sz w:val="23"/>
                <w:szCs w:val="23"/>
                <w:lang w:val="en-US"/>
              </w:rPr>
              <w:t>0</w:t>
            </w:r>
          </w:p>
        </w:tc>
        <w:tc>
          <w:tcPr>
            <w:tcW w:w="18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3"/>
                <w:szCs w:val="23"/>
                <w:lang w:val="en-US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6A6D0A" w:rsidRPr="001912E9" w:rsidTr="00897A43">
        <w:trPr>
          <w:trHeight w:hRule="exact" w:val="29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88" w:lineRule="exact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tabs>
                <w:tab w:val="left" w:pos="1122"/>
              </w:tabs>
              <w:spacing w:line="274" w:lineRule="exact"/>
              <w:ind w:right="101" w:hanging="36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ab/>
              <w:t>25 &lt; P ≤ 50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балл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  <w:lang w:val="en-US"/>
              </w:rPr>
            </w:pPr>
            <w:r w:rsidRPr="001912E9">
              <w:rPr>
                <w:rFonts w:ascii="PT Astra Serif" w:hAnsi="PT Astra Serif"/>
                <w:sz w:val="23"/>
                <w:szCs w:val="23"/>
                <w:lang w:val="en-US"/>
              </w:rPr>
              <w:t>2</w:t>
            </w:r>
          </w:p>
        </w:tc>
        <w:tc>
          <w:tcPr>
            <w:tcW w:w="18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6A6D0A" w:rsidRPr="001912E9" w:rsidTr="00897A43">
        <w:trPr>
          <w:trHeight w:hRule="exact" w:val="28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88" w:lineRule="exact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tabs>
                <w:tab w:val="left" w:pos="988"/>
              </w:tabs>
              <w:spacing w:line="274" w:lineRule="exact"/>
              <w:ind w:right="101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50 &lt; P ≤ 75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балл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  <w:lang w:val="en-US"/>
              </w:rPr>
            </w:pPr>
            <w:r w:rsidRPr="001912E9">
              <w:rPr>
                <w:rFonts w:ascii="PT Astra Serif" w:hAnsi="PT Astra Serif"/>
                <w:sz w:val="23"/>
                <w:szCs w:val="23"/>
                <w:lang w:val="en-US"/>
              </w:rPr>
              <w:t>3</w:t>
            </w:r>
          </w:p>
        </w:tc>
        <w:tc>
          <w:tcPr>
            <w:tcW w:w="18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6A6D0A" w:rsidRPr="001912E9" w:rsidTr="00897A43">
        <w:trPr>
          <w:trHeight w:hRule="exact" w:val="27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88" w:lineRule="exact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ind w:right="101" w:hanging="36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75&lt; P ≤ 100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балл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  <w:lang w:val="en-US"/>
              </w:rPr>
            </w:pPr>
            <w:r w:rsidRPr="001912E9">
              <w:rPr>
                <w:rFonts w:ascii="PT Astra Serif" w:hAnsi="PT Astra Serif"/>
                <w:sz w:val="23"/>
                <w:szCs w:val="23"/>
                <w:lang w:val="en-US"/>
              </w:rPr>
              <w:t>4</w:t>
            </w:r>
          </w:p>
        </w:tc>
        <w:tc>
          <w:tcPr>
            <w:tcW w:w="18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6A6D0A" w:rsidRPr="001912E9" w:rsidTr="00897A43">
        <w:trPr>
          <w:trHeight w:hRule="exact" w:val="296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88" w:lineRule="exact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ind w:right="101" w:hanging="36"/>
              <w:rPr>
                <w:rFonts w:ascii="PT Astra Serif" w:hAnsi="PT Astra Serif"/>
                <w:sz w:val="23"/>
                <w:szCs w:val="23"/>
                <w:lang w:val="en-US"/>
              </w:rPr>
            </w:pPr>
            <w:r w:rsidRPr="001912E9">
              <w:rPr>
                <w:rFonts w:ascii="PT Astra Serif" w:hAnsi="PT Astra Serif"/>
                <w:sz w:val="23"/>
                <w:szCs w:val="23"/>
                <w:lang w:val="en-US"/>
              </w:rPr>
              <w:t>P = 100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балл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  <w:lang w:val="en-US"/>
              </w:rPr>
            </w:pPr>
            <w:r w:rsidRPr="001912E9">
              <w:rPr>
                <w:rFonts w:ascii="PT Astra Serif" w:hAnsi="PT Astra Serif"/>
                <w:sz w:val="23"/>
                <w:szCs w:val="23"/>
                <w:lang w:val="en-US"/>
              </w:rPr>
              <w:t>5</w:t>
            </w:r>
          </w:p>
        </w:tc>
        <w:tc>
          <w:tcPr>
            <w:tcW w:w="18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897A43" w:rsidRPr="001912E9" w:rsidTr="00897A43">
        <w:trPr>
          <w:trHeight w:val="126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8C592D">
            <w:pPr>
              <w:shd w:val="clear" w:color="auto" w:fill="FFFFFF"/>
              <w:spacing w:line="288" w:lineRule="exact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 xml:space="preserve">1.4. </w:t>
            </w: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Соблюдение сроков представления прогноза кассовых выплат, необходимых для составления  кассового плана Пуровского района в текущем финансовом году</w:t>
            </w:r>
            <w:proofErr w:type="gram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spacing w:line="274" w:lineRule="exact"/>
              <w:ind w:right="101" w:hanging="36"/>
              <w:rPr>
                <w:rFonts w:ascii="PT Astra Serif" w:hAnsi="PT Astra Serif"/>
                <w:spacing w:val="-2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 xml:space="preserve">Прогнозы кассовых выплат  представлены </w:t>
            </w:r>
            <w:r w:rsidRPr="001912E9">
              <w:rPr>
                <w:rFonts w:ascii="PT Astra Serif" w:hAnsi="PT Astra Serif"/>
                <w:spacing w:val="-2"/>
                <w:sz w:val="23"/>
                <w:szCs w:val="23"/>
              </w:rPr>
              <w:t>с нарушением срока, установленного Департаментом финансов</w:t>
            </w:r>
          </w:p>
          <w:p w:rsidR="00897A43" w:rsidRPr="001912E9" w:rsidRDefault="00897A43" w:rsidP="006A6D0A">
            <w:pPr>
              <w:shd w:val="clear" w:color="auto" w:fill="FFFFFF"/>
              <w:spacing w:line="274" w:lineRule="exact"/>
              <w:ind w:right="101" w:hanging="36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балл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0</w:t>
            </w:r>
          </w:p>
        </w:tc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программный продукт АС «Бюджет»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показатель отражает соблюдение ГАСБР Порядка составления и ведения кассового плана бюджета Пуровского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0,1</w:t>
            </w:r>
          </w:p>
        </w:tc>
      </w:tr>
      <w:tr w:rsidR="00897A43" w:rsidRPr="001912E9" w:rsidTr="00897A43">
        <w:trPr>
          <w:trHeight w:hRule="exact" w:val="195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8C592D">
            <w:pPr>
              <w:shd w:val="clear" w:color="auto" w:fill="FFFFFF"/>
              <w:spacing w:line="288" w:lineRule="exact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spacing w:line="274" w:lineRule="exact"/>
              <w:ind w:right="101" w:hanging="36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Прогнозы кассовых выплат  представлены в срок, установленный Департаментом финансов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7"/>
                <w:sz w:val="23"/>
                <w:szCs w:val="23"/>
              </w:rPr>
              <w:t>балл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  <w:tc>
          <w:tcPr>
            <w:tcW w:w="1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6A6D0A" w:rsidRPr="001912E9" w:rsidTr="00897A43">
        <w:trPr>
          <w:trHeight w:val="655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BE48EB">
            <w:pPr>
              <w:shd w:val="clear" w:color="auto" w:fill="FFFFFF"/>
              <w:spacing w:line="288" w:lineRule="exact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lastRenderedPageBreak/>
              <w:t>1.5. Полнота, своевременность принятия и исполнения бюджетных обязательств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napToGrid w:val="0"/>
                <w:position w:val="-28"/>
                <w:sz w:val="23"/>
                <w:szCs w:val="23"/>
                <w:lang w:val="en-US"/>
              </w:rPr>
              <w:object w:dxaOrig="2120" w:dyaOrig="660">
                <v:shape id="_x0000_i1027" type="#_x0000_t75" style="width:103.9pt;height:33.3pt" o:ole="" fillcolor="window">
                  <v:imagedata r:id="rId13" o:title=""/>
                </v:shape>
                <o:OLEObject Type="Embed" ProgID="Equation.3" ShapeID="_x0000_i1027" DrawAspect="Content" ObjectID="_1647692719" r:id="rId14"/>
              </w:object>
            </w:r>
          </w:p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где</w:t>
            </w:r>
          </w:p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</w:rPr>
            </w:pPr>
            <w:proofErr w:type="spellStart"/>
            <w:r w:rsidRPr="001912E9">
              <w:rPr>
                <w:rFonts w:ascii="PT Astra Serif" w:hAnsi="PT Astra Serif"/>
                <w:sz w:val="23"/>
                <w:szCs w:val="23"/>
                <w:lang w:val="en-US"/>
              </w:rPr>
              <w:t>Ltry</w:t>
            </w:r>
            <w:proofErr w:type="spell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– объем доведенных ГАСБР в отчетном финансовом году лимитов бюджетных обязательств на приоб</w:t>
            </w:r>
            <w:r w:rsidR="006660A6" w:rsidRPr="001912E9">
              <w:rPr>
                <w:rFonts w:ascii="PT Astra Serif" w:hAnsi="PT Astra Serif"/>
                <w:sz w:val="23"/>
                <w:szCs w:val="23"/>
              </w:rPr>
              <w:t>ретение товаров, работ и услуг</w:t>
            </w:r>
            <w:r w:rsidR="00123F27" w:rsidRPr="001912E9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="008C592D" w:rsidRPr="001912E9">
              <w:rPr>
                <w:rFonts w:ascii="PT Astra Serif" w:hAnsi="PT Astra Serif"/>
                <w:sz w:val="23"/>
                <w:szCs w:val="23"/>
              </w:rPr>
              <w:t xml:space="preserve">по </w:t>
            </w:r>
            <w:r w:rsidR="00E76451" w:rsidRPr="001912E9">
              <w:rPr>
                <w:rFonts w:ascii="PT Astra Serif" w:hAnsi="PT Astra Serif"/>
                <w:sz w:val="23"/>
                <w:szCs w:val="23"/>
              </w:rPr>
              <w:t xml:space="preserve">кодам </w:t>
            </w:r>
            <w:r w:rsidR="008C592D" w:rsidRPr="001912E9">
              <w:rPr>
                <w:rFonts w:ascii="PT Astra Serif" w:hAnsi="PT Astra Serif"/>
                <w:sz w:val="23"/>
                <w:szCs w:val="23"/>
              </w:rPr>
              <w:t>видам расходов 243, 244, 323, 412, 414</w:t>
            </w:r>
            <w:r w:rsidR="004B00C6" w:rsidRPr="001912E9">
              <w:rPr>
                <w:rFonts w:ascii="PT Astra Serif" w:hAnsi="PT Astra Serif"/>
                <w:sz w:val="23"/>
                <w:szCs w:val="23"/>
              </w:rPr>
              <w:t xml:space="preserve"> (без учета субсидий, субвенций, иных межбюджетных трансфертов, имеющих целевое назначение,   безвозмездных поступлений от физических и юридических лиц</w:t>
            </w:r>
            <w:r w:rsidR="009C3609" w:rsidRPr="001912E9">
              <w:rPr>
                <w:rFonts w:ascii="PT Astra Serif" w:hAnsi="PT Astra Serif"/>
                <w:sz w:val="23"/>
                <w:szCs w:val="23"/>
              </w:rPr>
              <w:t>)</w:t>
            </w:r>
            <w:r w:rsidRPr="001912E9">
              <w:rPr>
                <w:rFonts w:ascii="PT Astra Serif" w:hAnsi="PT Astra Serif"/>
                <w:sz w:val="23"/>
                <w:szCs w:val="23"/>
              </w:rPr>
              <w:t>;</w:t>
            </w:r>
          </w:p>
          <w:p w:rsidR="006A6D0A" w:rsidRPr="001912E9" w:rsidRDefault="006A6D0A" w:rsidP="00884840">
            <w:pPr>
              <w:shd w:val="clear" w:color="auto" w:fill="FFFFFF"/>
              <w:spacing w:line="274" w:lineRule="exact"/>
              <w:ind w:right="29" w:firstLine="14"/>
              <w:rPr>
                <w:rFonts w:ascii="PT Astra Serif" w:hAnsi="PT Astra Serif"/>
                <w:sz w:val="23"/>
                <w:szCs w:val="23"/>
              </w:rPr>
            </w:pPr>
            <w:proofErr w:type="spellStart"/>
            <w:r w:rsidRPr="001912E9">
              <w:rPr>
                <w:rFonts w:ascii="PT Astra Serif" w:hAnsi="PT Astra Serif"/>
                <w:sz w:val="23"/>
                <w:szCs w:val="23"/>
                <w:lang w:val="en-US"/>
              </w:rPr>
              <w:t>Vtry</w:t>
            </w:r>
            <w:proofErr w:type="spell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– объем принятых бюджетных обязательств </w:t>
            </w:r>
            <w:r w:rsidR="00BE14EE" w:rsidRPr="001912E9">
              <w:rPr>
                <w:rFonts w:ascii="PT Astra Serif" w:hAnsi="PT Astra Serif"/>
                <w:sz w:val="23"/>
                <w:szCs w:val="23"/>
              </w:rPr>
              <w:t xml:space="preserve">на приобретение товаров, работ и услуг </w:t>
            </w:r>
            <w:r w:rsidR="00E76451" w:rsidRPr="001912E9">
              <w:rPr>
                <w:rFonts w:ascii="PT Astra Serif" w:hAnsi="PT Astra Serif"/>
                <w:sz w:val="23"/>
                <w:szCs w:val="23"/>
              </w:rPr>
              <w:t>по кодам видам расходов</w:t>
            </w:r>
            <w:r w:rsidR="008C592D" w:rsidRPr="001912E9">
              <w:rPr>
                <w:rFonts w:ascii="PT Astra Serif" w:hAnsi="PT Astra Serif"/>
                <w:sz w:val="23"/>
                <w:szCs w:val="23"/>
              </w:rPr>
              <w:t xml:space="preserve"> 243, 244, 323, 412, 414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 по состоянию на 1 октября отчетного года</w:t>
            </w:r>
            <w:r w:rsidR="004B00C6" w:rsidRPr="001912E9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="00884840" w:rsidRPr="001912E9">
              <w:rPr>
                <w:rFonts w:ascii="PT Astra Serif" w:hAnsi="PT Astra Serif"/>
                <w:sz w:val="23"/>
                <w:szCs w:val="23"/>
              </w:rPr>
              <w:t>(без учета субсидий, субвенций, иных межбюджетных трансфертов, имеющих целевое назначение,   безвозмездных поступлений от физических и юридических лиц)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pacing w:val="-4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4"/>
                <w:sz w:val="23"/>
                <w:szCs w:val="23"/>
              </w:rPr>
              <w:t>%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59" w:lineRule="exact"/>
              <w:ind w:right="102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программный продукт АС «Бюджет»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 xml:space="preserve">показатель отражает неисполнение бюджетных ассигнований в отчетном финансовом году в связи с несвоевременным заключением муниципальных контрактов </w:t>
            </w:r>
            <w:r w:rsidR="00BE14EE" w:rsidRPr="001912E9">
              <w:rPr>
                <w:rFonts w:ascii="PT Astra Serif" w:hAnsi="PT Astra Serif"/>
                <w:sz w:val="23"/>
                <w:szCs w:val="23"/>
              </w:rPr>
              <w:t>на приобретение товаров, работ и услуг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 для муниципальных нужд.</w:t>
            </w:r>
            <w:proofErr w:type="gramEnd"/>
          </w:p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Целевым ориентиром для ГАСБР является значение показателя менее 10%.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0,1</w:t>
            </w:r>
          </w:p>
        </w:tc>
      </w:tr>
      <w:tr w:rsidR="006A6D0A" w:rsidRPr="001912E9" w:rsidTr="00897A43">
        <w:trPr>
          <w:trHeight w:hRule="exact" w:val="29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  <w:lang w:val="en-US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50% &lt;</w:t>
            </w:r>
            <w:r w:rsidR="00897A43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="00897A43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1912E9">
              <w:rPr>
                <w:rFonts w:ascii="PT Astra Serif" w:hAnsi="PT Astra Serif"/>
                <w:sz w:val="23"/>
                <w:szCs w:val="23"/>
              </w:rPr>
              <w:t>≤</w:t>
            </w:r>
            <w:r w:rsidR="00897A43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1912E9">
              <w:rPr>
                <w:rFonts w:ascii="PT Astra Serif" w:hAnsi="PT Astra Serif"/>
                <w:sz w:val="23"/>
                <w:szCs w:val="23"/>
                <w:lang w:val="en-US"/>
              </w:rPr>
              <w:t>100%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pacing w:val="-4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4"/>
                <w:sz w:val="23"/>
                <w:szCs w:val="23"/>
              </w:rPr>
              <w:t>балл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0</w:t>
            </w:r>
          </w:p>
        </w:tc>
        <w:tc>
          <w:tcPr>
            <w:tcW w:w="1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6A6D0A" w:rsidRPr="001912E9" w:rsidTr="00897A43">
        <w:trPr>
          <w:trHeight w:hRule="exact" w:val="29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  <w:lang w:val="en-US"/>
              </w:rPr>
              <w:t>10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% &lt; Р ≤ </w:t>
            </w:r>
            <w:r w:rsidRPr="001912E9">
              <w:rPr>
                <w:rFonts w:ascii="PT Astra Serif" w:hAnsi="PT Astra Serif"/>
                <w:sz w:val="23"/>
                <w:szCs w:val="23"/>
                <w:lang w:val="en-US"/>
              </w:rPr>
              <w:t>50</w:t>
            </w:r>
            <w:r w:rsidRPr="001912E9">
              <w:rPr>
                <w:rFonts w:ascii="PT Astra Serif" w:hAnsi="PT Astra Serif"/>
                <w:sz w:val="23"/>
                <w:szCs w:val="23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pacing w:val="-4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4"/>
                <w:sz w:val="23"/>
                <w:szCs w:val="23"/>
              </w:rPr>
              <w:t>балл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3</w:t>
            </w:r>
          </w:p>
        </w:tc>
        <w:tc>
          <w:tcPr>
            <w:tcW w:w="1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6A6D0A" w:rsidRPr="001912E9" w:rsidTr="00897A43">
        <w:trPr>
          <w:trHeight w:hRule="exact" w:val="2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≤ </w:t>
            </w:r>
            <w:r w:rsidRPr="001912E9">
              <w:rPr>
                <w:rFonts w:ascii="PT Astra Serif" w:hAnsi="PT Astra Serif"/>
                <w:sz w:val="23"/>
                <w:szCs w:val="23"/>
                <w:lang w:val="en-US"/>
              </w:rPr>
              <w:t>10</w:t>
            </w:r>
            <w:r w:rsidRPr="001912E9">
              <w:rPr>
                <w:rFonts w:ascii="PT Astra Serif" w:hAnsi="PT Astra Serif"/>
                <w:sz w:val="23"/>
                <w:szCs w:val="23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pacing w:val="-4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4"/>
                <w:sz w:val="23"/>
                <w:szCs w:val="23"/>
              </w:rPr>
              <w:t>балл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  <w:tc>
          <w:tcPr>
            <w:tcW w:w="1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6A6D0A" w:rsidRPr="001912E9" w:rsidTr="00897A43">
        <w:trPr>
          <w:trHeight w:hRule="exact" w:val="416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BE48EB">
            <w:pPr>
              <w:shd w:val="clear" w:color="auto" w:fill="FFFFFF"/>
              <w:spacing w:line="288" w:lineRule="exact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lastRenderedPageBreak/>
              <w:t>1.6. Освоение бюджетных</w:t>
            </w:r>
            <w:r w:rsidR="00BE48EB" w:rsidRPr="001912E9">
              <w:rPr>
                <w:rFonts w:ascii="PT Astra Serif" w:hAnsi="PT Astra Serif"/>
                <w:sz w:val="23"/>
                <w:szCs w:val="23"/>
              </w:rPr>
              <w:t xml:space="preserve"> ассигнований местного бюджета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Доля неисполненных на конец отчетного финансового года бюджетных ассигнований местного бюджета (</w:t>
            </w:r>
            <w:r w:rsidR="00902274" w:rsidRPr="001912E9">
              <w:rPr>
                <w:rFonts w:ascii="PT Astra Serif" w:hAnsi="PT Astra Serif"/>
                <w:sz w:val="23"/>
                <w:szCs w:val="23"/>
              </w:rPr>
              <w:t>без учёта целевых средств</w:t>
            </w:r>
            <w:r w:rsidRPr="001912E9">
              <w:rPr>
                <w:rFonts w:ascii="PT Astra Serif" w:hAnsi="PT Astra Serif"/>
                <w:sz w:val="23"/>
                <w:szCs w:val="23"/>
              </w:rPr>
              <w:t>)</w:t>
            </w:r>
          </w:p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napToGrid w:val="0"/>
                <w:position w:val="-24"/>
                <w:sz w:val="23"/>
                <w:szCs w:val="23"/>
                <w:lang w:val="en-US"/>
              </w:rPr>
              <w:object w:dxaOrig="1579" w:dyaOrig="620">
                <v:shape id="_x0000_i1028" type="#_x0000_t75" style="width:78.1pt;height:31.25pt" o:ole="" fillcolor="window">
                  <v:imagedata r:id="rId15" o:title=""/>
                </v:shape>
                <o:OLEObject Type="Embed" ProgID="Equation.3" ShapeID="_x0000_i1028" DrawAspect="Content" ObjectID="_1647692720" r:id="rId16"/>
              </w:object>
            </w:r>
          </w:p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где</w:t>
            </w:r>
          </w:p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  <w:lang w:val="en-US"/>
              </w:rPr>
              <w:t>B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 – объем бюджетных ассигнований ГАСБР в отчетном финансовом году согласно сводной бюджетной росписи местного бюджета</w:t>
            </w:r>
            <w:r w:rsidR="00902274" w:rsidRPr="001912E9">
              <w:rPr>
                <w:rFonts w:ascii="PT Astra Serif" w:hAnsi="PT Astra Serif"/>
                <w:sz w:val="23"/>
                <w:szCs w:val="23"/>
              </w:rPr>
              <w:t xml:space="preserve"> (без учёта целевых средств)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; </w:t>
            </w:r>
          </w:p>
          <w:p w:rsidR="006A6D0A" w:rsidRPr="001912E9" w:rsidRDefault="006A6D0A" w:rsidP="006A6D0A">
            <w:pPr>
              <w:shd w:val="clear" w:color="auto" w:fill="FFFFFF"/>
              <w:spacing w:line="274" w:lineRule="exact"/>
              <w:ind w:right="29" w:firstLine="14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  <w:lang w:val="en-US"/>
              </w:rPr>
              <w:t>E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 – кассовое исполнение расходов ГАСБР в отчетном периоде местного бюджета</w:t>
            </w:r>
            <w:r w:rsidR="00A63F3F" w:rsidRPr="001912E9">
              <w:rPr>
                <w:rFonts w:ascii="PT Astra Serif" w:hAnsi="PT Astra Serif"/>
                <w:sz w:val="23"/>
                <w:szCs w:val="23"/>
              </w:rPr>
              <w:t xml:space="preserve"> (без учёта целевых средств)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pacing w:val="-4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4"/>
                <w:sz w:val="23"/>
                <w:szCs w:val="23"/>
              </w:rPr>
              <w:t>%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59" w:lineRule="exact"/>
              <w:ind w:right="102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программный продукт АС «Бюджет»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показатель позволяет оценить объем неисполненных на конец года бюджетных ассигнований местного бюджета.</w:t>
            </w:r>
          </w:p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Целевым ориентиром для ГАСБР является значение показателя менее 5%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0,2</w:t>
            </w:r>
          </w:p>
        </w:tc>
      </w:tr>
      <w:tr w:rsidR="006A6D0A" w:rsidRPr="001912E9" w:rsidTr="00897A43">
        <w:trPr>
          <w:trHeight w:hRule="exact" w:val="29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 xml:space="preserve">10% &lt; </w:t>
            </w: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pacing w:val="-4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4"/>
                <w:sz w:val="23"/>
                <w:szCs w:val="23"/>
              </w:rPr>
              <w:t>балл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0</w:t>
            </w:r>
          </w:p>
        </w:tc>
        <w:tc>
          <w:tcPr>
            <w:tcW w:w="1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6A6D0A" w:rsidRPr="001912E9" w:rsidTr="00897A43">
        <w:trPr>
          <w:trHeight w:hRule="exact" w:val="29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 xml:space="preserve">5% &lt; </w:t>
            </w: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≤ 10%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pacing w:val="-4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4"/>
                <w:sz w:val="23"/>
                <w:szCs w:val="23"/>
              </w:rPr>
              <w:t>балл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3</w:t>
            </w:r>
          </w:p>
        </w:tc>
        <w:tc>
          <w:tcPr>
            <w:tcW w:w="1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6A6D0A" w:rsidRPr="001912E9" w:rsidTr="00897A43">
        <w:trPr>
          <w:trHeight w:hRule="exact" w:val="2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≤ 5%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pacing w:val="-4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4"/>
                <w:sz w:val="23"/>
                <w:szCs w:val="23"/>
              </w:rPr>
              <w:t>балл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  <w:tc>
          <w:tcPr>
            <w:tcW w:w="1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6A6D0A" w:rsidRPr="001912E9" w:rsidTr="00897A43">
        <w:trPr>
          <w:trHeight w:hRule="exact" w:val="309"/>
        </w:trPr>
        <w:tc>
          <w:tcPr>
            <w:tcW w:w="13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b/>
                <w:sz w:val="23"/>
                <w:szCs w:val="23"/>
              </w:rPr>
            </w:pPr>
            <w:r w:rsidRPr="001912E9">
              <w:rPr>
                <w:rFonts w:ascii="PT Astra Serif" w:hAnsi="PT Astra Serif"/>
                <w:b/>
                <w:sz w:val="23"/>
                <w:szCs w:val="23"/>
              </w:rPr>
              <w:br w:type="page"/>
              <w:t>2. Среднесрочное финансовое планирование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1912E9">
              <w:rPr>
                <w:rFonts w:ascii="PT Astra Serif" w:hAnsi="PT Astra Serif"/>
                <w:b/>
                <w:sz w:val="23"/>
                <w:szCs w:val="23"/>
              </w:rPr>
              <w:t>0,2</w:t>
            </w:r>
          </w:p>
        </w:tc>
      </w:tr>
      <w:tr w:rsidR="006A6D0A" w:rsidRPr="001912E9" w:rsidTr="00897A43">
        <w:trPr>
          <w:trHeight w:hRule="exact" w:val="115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2925F7">
            <w:pPr>
              <w:shd w:val="clear" w:color="auto" w:fill="FFFFFF"/>
              <w:spacing w:line="288" w:lineRule="exact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2.</w:t>
            </w:r>
            <w:r w:rsidR="002925F7" w:rsidRPr="001912E9">
              <w:rPr>
                <w:rFonts w:ascii="PT Astra Serif" w:hAnsi="PT Astra Serif"/>
                <w:sz w:val="23"/>
                <w:szCs w:val="23"/>
              </w:rPr>
              <w:t>1</w:t>
            </w:r>
            <w:r w:rsidRPr="001912E9">
              <w:rPr>
                <w:rFonts w:ascii="PT Astra Serif" w:hAnsi="PT Astra Serif"/>
                <w:sz w:val="23"/>
                <w:szCs w:val="23"/>
              </w:rPr>
              <w:t>. Количество внесенных изменений в кассовый план без внесения изменений в сводную бюджетную роспись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= </w:t>
            </w:r>
            <w:proofErr w:type="spellStart"/>
            <w:r w:rsidRPr="001912E9">
              <w:rPr>
                <w:rFonts w:ascii="PT Astra Serif" w:hAnsi="PT Astra Serif"/>
                <w:sz w:val="23"/>
                <w:szCs w:val="23"/>
              </w:rPr>
              <w:t>Икп</w:t>
            </w:r>
            <w:proofErr w:type="spellEnd"/>
            <w:r w:rsidRPr="001912E9">
              <w:rPr>
                <w:rFonts w:ascii="PT Astra Serif" w:hAnsi="PT Astra Serif"/>
                <w:sz w:val="23"/>
                <w:szCs w:val="23"/>
              </w:rPr>
              <w:t>, где</w:t>
            </w:r>
          </w:p>
          <w:p w:rsidR="006A6D0A" w:rsidRPr="001912E9" w:rsidRDefault="006A6D0A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3"/>
                <w:szCs w:val="23"/>
              </w:rPr>
            </w:pPr>
            <w:proofErr w:type="spellStart"/>
            <w:r w:rsidRPr="001912E9">
              <w:rPr>
                <w:rFonts w:ascii="PT Astra Serif" w:hAnsi="PT Astra Serif"/>
                <w:sz w:val="23"/>
                <w:szCs w:val="23"/>
              </w:rPr>
              <w:t>Икп</w:t>
            </w:r>
            <w:proofErr w:type="spell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– количество </w:t>
            </w:r>
            <w:r w:rsidRPr="001912E9">
              <w:rPr>
                <w:rFonts w:ascii="PT Astra Serif" w:hAnsi="PT Astra Serif"/>
                <w:spacing w:val="-2"/>
                <w:sz w:val="23"/>
                <w:szCs w:val="23"/>
              </w:rPr>
              <w:t xml:space="preserve">изменений, 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внесенных </w:t>
            </w:r>
            <w:r w:rsidRPr="001912E9">
              <w:rPr>
                <w:rFonts w:ascii="PT Astra Serif" w:hAnsi="PT Astra Serif"/>
                <w:spacing w:val="-2"/>
                <w:sz w:val="23"/>
                <w:szCs w:val="23"/>
              </w:rPr>
              <w:t>в кассовый план без внесения изменений в сводную бюджетную роспись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шт.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59" w:lineRule="exact"/>
              <w:ind w:right="102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программный продукт АС «Бюджет»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ind w:firstLine="29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4"/>
                <w:sz w:val="23"/>
                <w:szCs w:val="23"/>
              </w:rPr>
              <w:t xml:space="preserve">большое количество 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изменений кассового плана расходов </w:t>
            </w: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 xml:space="preserve">свидетельствует о низком качестве </w:t>
            </w:r>
            <w:r w:rsidRPr="001912E9">
              <w:rPr>
                <w:rFonts w:ascii="PT Astra Serif" w:hAnsi="PT Astra Serif"/>
                <w:spacing w:val="-2"/>
                <w:sz w:val="23"/>
                <w:szCs w:val="23"/>
              </w:rPr>
              <w:t>работы ГАСБР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1912E9">
              <w:rPr>
                <w:rFonts w:ascii="PT Astra Serif" w:hAnsi="PT Astra Serif"/>
                <w:spacing w:val="-2"/>
                <w:sz w:val="23"/>
                <w:szCs w:val="23"/>
              </w:rPr>
              <w:t xml:space="preserve">по финансовому 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планированию. </w:t>
            </w: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Целевым</w:t>
            </w:r>
            <w:proofErr w:type="gramEnd"/>
          </w:p>
          <w:p w:rsidR="006A6D0A" w:rsidRPr="001912E9" w:rsidRDefault="006A6D0A" w:rsidP="006A6D0A">
            <w:pPr>
              <w:shd w:val="clear" w:color="auto" w:fill="FFFFFF"/>
              <w:spacing w:line="274" w:lineRule="exact"/>
              <w:ind w:hanging="14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6"/>
                <w:sz w:val="23"/>
                <w:szCs w:val="23"/>
              </w:rPr>
              <w:t xml:space="preserve">ориентиром для 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ГАСБР является </w:t>
            </w:r>
            <w:r w:rsidRPr="001912E9">
              <w:rPr>
                <w:rFonts w:ascii="PT Astra Serif" w:hAnsi="PT Astra Serif"/>
                <w:spacing w:val="-2"/>
                <w:sz w:val="23"/>
                <w:szCs w:val="23"/>
              </w:rPr>
              <w:t xml:space="preserve">значение показателя, </w:t>
            </w:r>
            <w:r w:rsidRPr="001912E9">
              <w:rPr>
                <w:rFonts w:ascii="PT Astra Serif" w:hAnsi="PT Astra Serif"/>
                <w:spacing w:val="-4"/>
                <w:sz w:val="23"/>
                <w:szCs w:val="23"/>
              </w:rPr>
              <w:t>не превышающее 12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2925F7">
            <w:pPr>
              <w:shd w:val="clear" w:color="auto" w:fill="FFFFFF"/>
              <w:ind w:left="-4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0,</w:t>
            </w:r>
            <w:r w:rsidR="002925F7" w:rsidRPr="001912E9">
              <w:rPr>
                <w:rFonts w:ascii="PT Astra Serif" w:hAnsi="PT Astra Serif"/>
                <w:sz w:val="23"/>
                <w:szCs w:val="23"/>
              </w:rPr>
              <w:t>3</w:t>
            </w:r>
          </w:p>
        </w:tc>
      </w:tr>
      <w:tr w:rsidR="006A6D0A" w:rsidRPr="001912E9" w:rsidTr="00897A43">
        <w:trPr>
          <w:trHeight w:val="28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ind w:left="14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&gt; 60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7"/>
                <w:sz w:val="23"/>
                <w:szCs w:val="23"/>
              </w:rPr>
              <w:t>балл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0</w:t>
            </w:r>
          </w:p>
        </w:tc>
        <w:tc>
          <w:tcPr>
            <w:tcW w:w="1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</w:tr>
      <w:tr w:rsidR="006A6D0A" w:rsidRPr="001912E9" w:rsidTr="00897A43">
        <w:trPr>
          <w:trHeight w:val="25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 xml:space="preserve">48 &lt; </w:t>
            </w: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≤ 60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4"/>
                <w:sz w:val="23"/>
                <w:szCs w:val="23"/>
              </w:rPr>
              <w:t>балл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1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</w:tr>
      <w:tr w:rsidR="006A6D0A" w:rsidRPr="001912E9" w:rsidTr="00897A43">
        <w:trPr>
          <w:trHeight w:val="25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 xml:space="preserve">24 &lt; </w:t>
            </w: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≤ 48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7"/>
                <w:sz w:val="23"/>
                <w:szCs w:val="23"/>
              </w:rPr>
              <w:t>балл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  <w:tc>
          <w:tcPr>
            <w:tcW w:w="1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</w:tr>
      <w:tr w:rsidR="006A6D0A" w:rsidRPr="001912E9" w:rsidTr="00897A43">
        <w:trPr>
          <w:trHeight w:val="23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ind w:left="14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 xml:space="preserve">12 &lt; </w:t>
            </w: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≤ 24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7"/>
                <w:sz w:val="23"/>
                <w:szCs w:val="23"/>
              </w:rPr>
              <w:t>балл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3</w:t>
            </w:r>
          </w:p>
        </w:tc>
        <w:tc>
          <w:tcPr>
            <w:tcW w:w="1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</w:tr>
      <w:tr w:rsidR="006A6D0A" w:rsidRPr="001912E9" w:rsidTr="00897A43">
        <w:trPr>
          <w:trHeight w:hRule="exact" w:val="26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 xml:space="preserve">0 &lt; </w:t>
            </w: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≤ 12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7"/>
                <w:sz w:val="23"/>
                <w:szCs w:val="23"/>
              </w:rPr>
              <w:t>балл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4</w:t>
            </w:r>
          </w:p>
        </w:tc>
        <w:tc>
          <w:tcPr>
            <w:tcW w:w="1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</w:tr>
      <w:tr w:rsidR="006A6D0A" w:rsidRPr="001912E9" w:rsidTr="00897A43">
        <w:trPr>
          <w:trHeight w:hRule="exact" w:val="2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= 0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7"/>
                <w:sz w:val="23"/>
                <w:szCs w:val="23"/>
              </w:rPr>
              <w:t>балл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  <w:tc>
          <w:tcPr>
            <w:tcW w:w="1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</w:tr>
      <w:tr w:rsidR="006A6D0A" w:rsidRPr="001912E9" w:rsidTr="00897A43">
        <w:trPr>
          <w:trHeight w:hRule="exact" w:val="271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2925F7">
            <w:pPr>
              <w:shd w:val="clear" w:color="auto" w:fill="FFFFFF"/>
              <w:spacing w:line="288" w:lineRule="exact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2.</w:t>
            </w:r>
            <w:r w:rsidR="002925F7" w:rsidRPr="001912E9">
              <w:rPr>
                <w:rFonts w:ascii="PT Astra Serif" w:hAnsi="PT Astra Serif"/>
                <w:sz w:val="23"/>
                <w:szCs w:val="23"/>
              </w:rPr>
              <w:t>2</w:t>
            </w:r>
            <w:r w:rsidRPr="001912E9">
              <w:rPr>
                <w:rFonts w:ascii="PT Astra Serif" w:hAnsi="PT Astra Serif"/>
                <w:sz w:val="23"/>
                <w:szCs w:val="23"/>
              </w:rPr>
              <w:t>. Своевременность и полнота представления в Департамент финансов документов и материалов, необходимых для составления проекта бюджета Пуровского района на очередной финансовый год и плановый период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ind w:right="101" w:hanging="36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2"/>
                <w:sz w:val="23"/>
                <w:szCs w:val="23"/>
              </w:rPr>
              <w:t xml:space="preserve">Документы и материалы представлены не в полном </w:t>
            </w:r>
            <w:proofErr w:type="gramStart"/>
            <w:r w:rsidRPr="001912E9">
              <w:rPr>
                <w:rFonts w:ascii="PT Astra Serif" w:hAnsi="PT Astra Serif"/>
                <w:spacing w:val="-2"/>
                <w:sz w:val="23"/>
                <w:szCs w:val="23"/>
              </w:rPr>
              <w:t>объеме</w:t>
            </w:r>
            <w:proofErr w:type="gramEnd"/>
            <w:r w:rsidRPr="001912E9">
              <w:rPr>
                <w:rFonts w:ascii="PT Astra Serif" w:hAnsi="PT Astra Serif"/>
                <w:spacing w:val="-2"/>
                <w:sz w:val="23"/>
                <w:szCs w:val="23"/>
              </w:rPr>
              <w:t xml:space="preserve"> и (или) с нарушением срока, установленного Департаментом финансов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балл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0</w:t>
            </w:r>
          </w:p>
        </w:tc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запрос Департамента финансов о предоставлении информации в соответствии с Порядком и методикой планирования бюджетных ассигнований бюджета муниципального образования Пуровский район на очередной финансовый год и плановый период, письма ГАСБР о предоставлении документов и материалов</w:t>
            </w:r>
            <w:proofErr w:type="gramEnd"/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показатель характеризует финансовую дисциплину ГАСБР. Целевым ориентиром для ГАСБР является своевременное предоставление полного пакета документов и материалов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2925F7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0,</w:t>
            </w:r>
            <w:r w:rsidR="002925F7" w:rsidRPr="001912E9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</w:tr>
      <w:tr w:rsidR="006A6D0A" w:rsidRPr="001912E9" w:rsidTr="00897A43">
        <w:trPr>
          <w:trHeight w:val="12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ind w:right="101" w:firstLine="29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 xml:space="preserve">Документы и материалы представлены в полном </w:t>
            </w: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объеме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и в срок, установленный Департаментом финансов</w:t>
            </w:r>
            <w:r w:rsidRPr="001912E9">
              <w:rPr>
                <w:rFonts w:ascii="PT Astra Serif" w:hAnsi="PT Astra Serif"/>
                <w:spacing w:val="-2"/>
                <w:sz w:val="23"/>
                <w:szCs w:val="23"/>
              </w:rPr>
              <w:t xml:space="preserve">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7"/>
                <w:sz w:val="23"/>
                <w:szCs w:val="23"/>
              </w:rPr>
              <w:t>балл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  <w:tc>
          <w:tcPr>
            <w:tcW w:w="1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ind w:right="302" w:hanging="14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ind w:right="115" w:hanging="14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6A6D0A" w:rsidRPr="001912E9" w:rsidTr="00897A43">
        <w:trPr>
          <w:trHeight w:hRule="exact" w:val="669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912455">
            <w:pPr>
              <w:shd w:val="clear" w:color="auto" w:fill="FFFFFF"/>
              <w:spacing w:line="288" w:lineRule="exact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lastRenderedPageBreak/>
              <w:t>2.</w:t>
            </w:r>
            <w:r w:rsidR="00912455" w:rsidRPr="001912E9">
              <w:rPr>
                <w:rFonts w:ascii="PT Astra Serif" w:hAnsi="PT Astra Serif"/>
                <w:sz w:val="23"/>
                <w:szCs w:val="23"/>
              </w:rPr>
              <w:t>3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. Осуществление закупок товаров, услуг и работ главными распорядителями и (или) муниципальными учреждениями с </w:t>
            </w:r>
            <w:r w:rsidRPr="001912E9">
              <w:rPr>
                <w:rFonts w:ascii="PT Astra Serif" w:eastAsia="Calibri" w:hAnsi="PT Astra Serif"/>
                <w:sz w:val="23"/>
                <w:szCs w:val="23"/>
                <w:lang w:val="x-none"/>
              </w:rPr>
              <w:t xml:space="preserve">использованием конкурентных способов определения поставщиков (подрядчиков, исполнителей) в </w:t>
            </w:r>
            <w:proofErr w:type="gramStart"/>
            <w:r w:rsidRPr="001912E9">
              <w:rPr>
                <w:rFonts w:ascii="PT Astra Serif" w:eastAsia="Calibri" w:hAnsi="PT Astra Serif"/>
                <w:sz w:val="23"/>
                <w:szCs w:val="23"/>
                <w:lang w:val="x-none"/>
              </w:rPr>
              <w:t>соответствии</w:t>
            </w:r>
            <w:proofErr w:type="gramEnd"/>
            <w:r w:rsidRPr="001912E9">
              <w:rPr>
                <w:rFonts w:ascii="PT Astra Serif" w:eastAsia="Calibri" w:hAnsi="PT Astra Serif"/>
                <w:sz w:val="23"/>
                <w:szCs w:val="23"/>
                <w:lang w:val="x-none"/>
              </w:rPr>
              <w:t xml:space="preserve"> с законодательством Российской Федерации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= (</w:t>
            </w:r>
            <w:proofErr w:type="spellStart"/>
            <w:r w:rsidRPr="001912E9">
              <w:rPr>
                <w:rFonts w:ascii="PT Astra Serif" w:hAnsi="PT Astra Serif"/>
                <w:sz w:val="23"/>
                <w:szCs w:val="23"/>
              </w:rPr>
              <w:t>Ког</w:t>
            </w:r>
            <w:proofErr w:type="spell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+ </w:t>
            </w:r>
            <w:proofErr w:type="spellStart"/>
            <w:r w:rsidRPr="001912E9">
              <w:rPr>
                <w:rFonts w:ascii="PT Astra Serif" w:hAnsi="PT Astra Serif"/>
                <w:sz w:val="23"/>
                <w:szCs w:val="23"/>
              </w:rPr>
              <w:t>Кпг</w:t>
            </w:r>
            <w:proofErr w:type="spellEnd"/>
            <w:r w:rsidRPr="001912E9">
              <w:rPr>
                <w:rFonts w:ascii="PT Astra Serif" w:hAnsi="PT Astra Serif"/>
                <w:sz w:val="23"/>
                <w:szCs w:val="23"/>
              </w:rPr>
              <w:t>)/ К, где:</w:t>
            </w:r>
          </w:p>
          <w:p w:rsidR="006A6D0A" w:rsidRPr="001912E9" w:rsidRDefault="006A6D0A" w:rsidP="006A6D0A">
            <w:pPr>
              <w:shd w:val="clear" w:color="auto" w:fill="FFFFFF"/>
              <w:spacing w:line="274" w:lineRule="exact"/>
              <w:rPr>
                <w:rFonts w:ascii="PT Astra Serif" w:eastAsia="Calibri" w:hAnsi="PT Astra Serif"/>
                <w:sz w:val="23"/>
                <w:szCs w:val="23"/>
              </w:rPr>
            </w:pPr>
            <w:proofErr w:type="spellStart"/>
            <w:r w:rsidRPr="001912E9">
              <w:rPr>
                <w:rFonts w:ascii="PT Astra Serif" w:hAnsi="PT Astra Serif"/>
                <w:sz w:val="23"/>
                <w:szCs w:val="23"/>
              </w:rPr>
              <w:t>Ког</w:t>
            </w:r>
            <w:proofErr w:type="spell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– кассовые расходы отчетного года, на осуществление закупок с помощью </w:t>
            </w:r>
            <w:r w:rsidRPr="001912E9">
              <w:rPr>
                <w:rFonts w:ascii="PT Astra Serif" w:eastAsia="Calibri" w:hAnsi="PT Astra Serif"/>
                <w:sz w:val="23"/>
                <w:szCs w:val="23"/>
                <w:lang w:val="x-none"/>
              </w:rPr>
              <w:t>конкурентных способов определения поставщиков (подрядчиков, исполнителей)</w:t>
            </w:r>
            <w:r w:rsidRPr="001912E9">
              <w:rPr>
                <w:rFonts w:ascii="PT Astra Serif" w:eastAsia="Calibri" w:hAnsi="PT Astra Serif"/>
                <w:sz w:val="23"/>
                <w:szCs w:val="23"/>
              </w:rPr>
              <w:t>, размещенных в единой информационной системе (далее – ЕИС) в отчетном году, без учета расходов на коммунальные услуги (классификация расходов контрактной системы (далее – КРКС) – 120);</w:t>
            </w:r>
          </w:p>
          <w:p w:rsidR="006A6D0A" w:rsidRPr="001912E9" w:rsidRDefault="006A6D0A" w:rsidP="006A6D0A">
            <w:pPr>
              <w:shd w:val="clear" w:color="auto" w:fill="FFFFFF"/>
              <w:spacing w:line="274" w:lineRule="exact"/>
              <w:rPr>
                <w:rFonts w:ascii="PT Astra Serif" w:eastAsia="Calibri" w:hAnsi="PT Astra Serif"/>
                <w:sz w:val="23"/>
                <w:szCs w:val="23"/>
              </w:rPr>
            </w:pPr>
            <w:proofErr w:type="spellStart"/>
            <w:proofErr w:type="gramStart"/>
            <w:r w:rsidRPr="001912E9">
              <w:rPr>
                <w:rFonts w:ascii="PT Astra Serif" w:eastAsia="Calibri" w:hAnsi="PT Astra Serif"/>
                <w:sz w:val="23"/>
                <w:szCs w:val="23"/>
              </w:rPr>
              <w:t>Кпг</w:t>
            </w:r>
            <w:proofErr w:type="spellEnd"/>
            <w:r w:rsidRPr="001912E9">
              <w:rPr>
                <w:rFonts w:ascii="PT Astra Serif" w:eastAsia="Calibri" w:hAnsi="PT Astra Serif"/>
                <w:sz w:val="23"/>
                <w:szCs w:val="23"/>
              </w:rPr>
              <w:t xml:space="preserve"> - 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кассовые расходы отчетного года,  на осуществление закупок с помощью </w:t>
            </w:r>
            <w:r w:rsidRPr="001912E9">
              <w:rPr>
                <w:rFonts w:ascii="PT Astra Serif" w:eastAsia="Calibri" w:hAnsi="PT Astra Serif"/>
                <w:sz w:val="23"/>
                <w:szCs w:val="23"/>
                <w:lang w:val="x-none"/>
              </w:rPr>
              <w:t>конкурентных способов определения поставщиков (подрядчиков, исполнителей)</w:t>
            </w:r>
            <w:r w:rsidRPr="001912E9">
              <w:rPr>
                <w:rFonts w:ascii="PT Astra Serif" w:eastAsia="Calibri" w:hAnsi="PT Astra Serif"/>
                <w:sz w:val="23"/>
                <w:szCs w:val="23"/>
              </w:rPr>
              <w:t>, размещенных в ЕИС в году, предшествующем отчетному, без учета расходов на коммунальные услуги (КРКС – 210);</w:t>
            </w:r>
            <w:proofErr w:type="gramEnd"/>
          </w:p>
          <w:p w:rsidR="006A6D0A" w:rsidRPr="001912E9" w:rsidRDefault="006A6D0A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1912E9">
              <w:rPr>
                <w:rFonts w:ascii="PT Astra Serif" w:eastAsia="Calibri" w:hAnsi="PT Astra Serif"/>
                <w:sz w:val="23"/>
                <w:szCs w:val="23"/>
              </w:rPr>
              <w:t>К</w:t>
            </w:r>
            <w:proofErr w:type="gramEnd"/>
            <w:r w:rsidRPr="001912E9">
              <w:rPr>
                <w:rFonts w:ascii="PT Astra Serif" w:eastAsia="Calibri" w:hAnsi="PT Astra Serif"/>
                <w:sz w:val="23"/>
                <w:szCs w:val="23"/>
              </w:rPr>
              <w:t xml:space="preserve"> – кассовые расходы отчетного года, направленные на </w:t>
            </w:r>
            <w:r w:rsidRPr="001912E9">
              <w:rPr>
                <w:rFonts w:ascii="PT Astra Serif" w:hAnsi="PT Astra Serif"/>
                <w:sz w:val="23"/>
                <w:szCs w:val="23"/>
              </w:rPr>
              <w:t>закупку товаров, работ и услуг, без учета расходов на коммунальные услуги (КРКС – 110, 120, 210)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%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программный продукт АС «Бюджет»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59" w:lineRule="exact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 xml:space="preserve">целевым ориентиром </w:t>
            </w:r>
            <w:r w:rsidRPr="001912E9">
              <w:rPr>
                <w:rFonts w:ascii="PT Astra Serif" w:hAnsi="PT Astra Serif"/>
                <w:spacing w:val="-5"/>
                <w:sz w:val="23"/>
                <w:szCs w:val="23"/>
              </w:rPr>
              <w:t xml:space="preserve">является 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значение </w:t>
            </w:r>
            <w:r w:rsidRPr="001912E9">
              <w:rPr>
                <w:rFonts w:ascii="PT Astra Serif" w:hAnsi="PT Astra Serif"/>
                <w:spacing w:val="-4"/>
                <w:sz w:val="23"/>
                <w:szCs w:val="23"/>
              </w:rPr>
              <w:t>показателя, равное более 80%.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2925F7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0,</w:t>
            </w:r>
            <w:r w:rsidR="002925F7" w:rsidRPr="001912E9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</w:tr>
      <w:tr w:rsidR="006A6D0A" w:rsidRPr="001912E9" w:rsidTr="00897A43">
        <w:trPr>
          <w:trHeight w:hRule="exact" w:val="42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59" w:lineRule="exact"/>
              <w:ind w:left="29" w:right="144" w:firstLine="14"/>
              <w:rPr>
                <w:rFonts w:ascii="PT Astra Serif" w:hAnsi="PT Astra Serif"/>
                <w:spacing w:val="-10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pacing w:val="37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pacing w:val="37"/>
                <w:sz w:val="23"/>
                <w:szCs w:val="23"/>
              </w:rPr>
              <w:t xml:space="preserve"> ≥ </w:t>
            </w:r>
            <w:r w:rsidRPr="001912E9">
              <w:rPr>
                <w:rFonts w:ascii="PT Astra Serif" w:hAnsi="PT Astra Serif"/>
                <w:sz w:val="23"/>
                <w:szCs w:val="23"/>
              </w:rPr>
              <w:t>80%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7"/>
                <w:sz w:val="23"/>
                <w:szCs w:val="23"/>
              </w:rPr>
              <w:t>балл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  <w:tc>
          <w:tcPr>
            <w:tcW w:w="1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pacing w:val="-4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59" w:lineRule="exact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6A6D0A" w:rsidRPr="001912E9" w:rsidTr="00897A43">
        <w:trPr>
          <w:trHeight w:hRule="exact" w:val="43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59" w:lineRule="exact"/>
              <w:ind w:left="29" w:right="144" w:firstLine="14"/>
              <w:rPr>
                <w:rFonts w:ascii="PT Astra Serif" w:hAnsi="PT Astra Serif"/>
                <w:spacing w:val="-10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 xml:space="preserve">50% </w:t>
            </w:r>
            <w:r w:rsidRPr="001912E9">
              <w:rPr>
                <w:rFonts w:ascii="PT Astra Serif" w:hAnsi="PT Astra Serif"/>
                <w:spacing w:val="47"/>
                <w:sz w:val="23"/>
                <w:szCs w:val="23"/>
              </w:rPr>
              <w:t xml:space="preserve">≤ </w:t>
            </w:r>
            <w:proofErr w:type="gramStart"/>
            <w:r w:rsidRPr="001912E9">
              <w:rPr>
                <w:rFonts w:ascii="PT Astra Serif" w:hAnsi="PT Astra Serif"/>
                <w:spacing w:val="47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pacing w:val="47"/>
                <w:sz w:val="23"/>
                <w:szCs w:val="23"/>
              </w:rPr>
              <w:t xml:space="preserve"> </w:t>
            </w:r>
            <w:r w:rsidRPr="001912E9">
              <w:rPr>
                <w:rFonts w:ascii="PT Astra Serif" w:hAnsi="PT Astra Serif"/>
                <w:sz w:val="23"/>
                <w:szCs w:val="23"/>
              </w:rPr>
              <w:t>&lt; 80%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7"/>
                <w:sz w:val="23"/>
                <w:szCs w:val="23"/>
              </w:rPr>
              <w:t>балл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3</w:t>
            </w:r>
          </w:p>
        </w:tc>
        <w:tc>
          <w:tcPr>
            <w:tcW w:w="1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pacing w:val="-4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59" w:lineRule="exact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6A6D0A" w:rsidRPr="001912E9" w:rsidTr="00897A43">
        <w:trPr>
          <w:trHeight w:hRule="exact" w:val="42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59" w:lineRule="exact"/>
              <w:ind w:left="29" w:right="144" w:firstLine="14"/>
              <w:rPr>
                <w:rFonts w:ascii="PT Astra Serif" w:hAnsi="PT Astra Serif"/>
                <w:spacing w:val="-10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&lt; 50%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7"/>
                <w:sz w:val="23"/>
                <w:szCs w:val="23"/>
              </w:rPr>
              <w:t>балл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0</w:t>
            </w:r>
          </w:p>
        </w:tc>
        <w:tc>
          <w:tcPr>
            <w:tcW w:w="1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pacing w:val="-4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59" w:lineRule="exact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6A6D0A" w:rsidRPr="001912E9" w:rsidTr="00897A43">
        <w:trPr>
          <w:trHeight w:hRule="exact" w:val="352"/>
        </w:trPr>
        <w:tc>
          <w:tcPr>
            <w:tcW w:w="1346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59" w:lineRule="exact"/>
              <w:ind w:right="14"/>
              <w:rPr>
                <w:rFonts w:ascii="PT Astra Serif" w:hAnsi="PT Astra Serif"/>
                <w:b/>
                <w:sz w:val="23"/>
                <w:szCs w:val="23"/>
              </w:rPr>
            </w:pPr>
            <w:r w:rsidRPr="001912E9">
              <w:rPr>
                <w:rFonts w:ascii="PT Astra Serif" w:hAnsi="PT Astra Serif"/>
                <w:b/>
                <w:sz w:val="23"/>
                <w:szCs w:val="23"/>
              </w:rPr>
              <w:lastRenderedPageBreak/>
              <w:t>3. Исполнение судебных актов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1912E9">
              <w:rPr>
                <w:rFonts w:ascii="PT Astra Serif" w:hAnsi="PT Astra Serif"/>
                <w:b/>
                <w:sz w:val="23"/>
                <w:szCs w:val="23"/>
              </w:rPr>
              <w:t>0,1</w:t>
            </w:r>
          </w:p>
        </w:tc>
      </w:tr>
      <w:tr w:rsidR="006A6D0A" w:rsidRPr="001912E9" w:rsidTr="00897A43">
        <w:trPr>
          <w:trHeight w:hRule="exact" w:val="1438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88" w:lineRule="exact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3.1. Количество исполнительных документов, подлежащих исполнению за счет средств местного бюджета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= </w:t>
            </w:r>
            <w:proofErr w:type="spellStart"/>
            <w:r w:rsidRPr="001912E9">
              <w:rPr>
                <w:rFonts w:ascii="PT Astra Serif" w:hAnsi="PT Astra Serif"/>
                <w:sz w:val="23"/>
                <w:szCs w:val="23"/>
              </w:rPr>
              <w:t>Кид</w:t>
            </w:r>
            <w:proofErr w:type="spell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, где </w:t>
            </w:r>
          </w:p>
          <w:p w:rsidR="006A6D0A" w:rsidRPr="001912E9" w:rsidRDefault="006A6D0A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3"/>
                <w:szCs w:val="23"/>
              </w:rPr>
            </w:pPr>
            <w:proofErr w:type="spellStart"/>
            <w:r w:rsidRPr="001912E9">
              <w:rPr>
                <w:rFonts w:ascii="PT Astra Serif" w:hAnsi="PT Astra Serif"/>
                <w:iCs/>
                <w:sz w:val="23"/>
                <w:szCs w:val="23"/>
              </w:rPr>
              <w:t>Кид</w:t>
            </w:r>
            <w:proofErr w:type="spellEnd"/>
            <w:r w:rsidRPr="001912E9">
              <w:rPr>
                <w:rFonts w:ascii="PT Astra Serif" w:hAnsi="PT Astra Serif"/>
                <w:iCs/>
                <w:sz w:val="23"/>
                <w:szCs w:val="23"/>
              </w:rPr>
              <w:t xml:space="preserve"> 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– количество поступивших с начала отчетного года исполнительных документов, подлежащих исполнению за счет средств </w:t>
            </w: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>местного бюджета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ед.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86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 xml:space="preserve">сведения </w:t>
            </w:r>
            <w:r w:rsidRPr="001912E9">
              <w:rPr>
                <w:rFonts w:ascii="PT Astra Serif" w:hAnsi="PT Astra Serif"/>
                <w:sz w:val="23"/>
                <w:szCs w:val="23"/>
              </w:rPr>
              <w:t>ГАСБР</w:t>
            </w:r>
          </w:p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E260E1" w:rsidP="006A6D0A">
            <w:pPr>
              <w:shd w:val="clear" w:color="auto" w:fill="FFFFFF"/>
              <w:spacing w:line="259" w:lineRule="exact"/>
              <w:ind w:right="14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>ц</w:t>
            </w:r>
            <w:r w:rsidR="006A6D0A" w:rsidRPr="001912E9">
              <w:rPr>
                <w:rFonts w:ascii="PT Astra Serif" w:hAnsi="PT Astra Serif"/>
                <w:spacing w:val="-1"/>
                <w:sz w:val="23"/>
                <w:szCs w:val="23"/>
              </w:rPr>
              <w:t xml:space="preserve">елевым </w:t>
            </w:r>
            <w:r w:rsidR="006A6D0A" w:rsidRPr="001912E9">
              <w:rPr>
                <w:rFonts w:ascii="PT Astra Serif" w:hAnsi="PT Astra Serif"/>
                <w:sz w:val="23"/>
                <w:szCs w:val="23"/>
              </w:rPr>
              <w:t xml:space="preserve">ориентиром для ГАСБР является значение </w:t>
            </w:r>
            <w:r w:rsidR="006A6D0A" w:rsidRPr="001912E9">
              <w:rPr>
                <w:rFonts w:ascii="PT Astra Serif" w:hAnsi="PT Astra Serif"/>
                <w:spacing w:val="-2"/>
                <w:sz w:val="23"/>
                <w:szCs w:val="23"/>
              </w:rPr>
              <w:t>показателя, равное 0</w:t>
            </w:r>
          </w:p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0,</w:t>
            </w:r>
            <w:r w:rsidR="00B132F1" w:rsidRPr="001912E9">
              <w:rPr>
                <w:rFonts w:ascii="PT Astra Serif" w:hAnsi="PT Astra Serif"/>
                <w:sz w:val="23"/>
                <w:szCs w:val="23"/>
              </w:rPr>
              <w:t>5</w:t>
            </w:r>
          </w:p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6A6D0A" w:rsidRPr="001912E9" w:rsidTr="00897A43">
        <w:trPr>
          <w:trHeight w:hRule="exact" w:val="332"/>
        </w:trPr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&gt; 3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4"/>
                <w:sz w:val="23"/>
                <w:szCs w:val="23"/>
              </w:rPr>
              <w:t>балл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0</w:t>
            </w:r>
          </w:p>
        </w:tc>
        <w:tc>
          <w:tcPr>
            <w:tcW w:w="186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6A6D0A" w:rsidRPr="001912E9" w:rsidTr="00897A43">
        <w:trPr>
          <w:trHeight w:hRule="exact" w:val="288"/>
        </w:trPr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 xml:space="preserve">1 ≤  </w:t>
            </w: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≤ 3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4"/>
                <w:sz w:val="23"/>
                <w:szCs w:val="23"/>
              </w:rPr>
              <w:t>балл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3</w:t>
            </w:r>
          </w:p>
        </w:tc>
        <w:tc>
          <w:tcPr>
            <w:tcW w:w="186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6A6D0A" w:rsidRPr="001912E9" w:rsidTr="00897A43">
        <w:trPr>
          <w:trHeight w:hRule="exact" w:val="298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= 0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4"/>
                <w:sz w:val="23"/>
                <w:szCs w:val="23"/>
              </w:rPr>
              <w:t>балл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  <w:tc>
          <w:tcPr>
            <w:tcW w:w="186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6A6D0A" w:rsidRPr="001912E9" w:rsidTr="00897A43">
        <w:trPr>
          <w:trHeight w:hRule="exact" w:val="201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88" w:lineRule="exact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3.2. Сумма, взысканная по исполнительным документам</w:t>
            </w:r>
          </w:p>
          <w:p w:rsidR="006A6D0A" w:rsidRPr="001912E9" w:rsidRDefault="006A6D0A" w:rsidP="006A6D0A">
            <w:pPr>
              <w:spacing w:line="288" w:lineRule="exact"/>
              <w:rPr>
                <w:rFonts w:ascii="PT Astra Serif" w:hAnsi="PT Astra Serif"/>
                <w:sz w:val="23"/>
                <w:szCs w:val="23"/>
              </w:rPr>
            </w:pPr>
          </w:p>
          <w:p w:rsidR="006A6D0A" w:rsidRPr="001912E9" w:rsidRDefault="006A6D0A" w:rsidP="006A6D0A">
            <w:pPr>
              <w:spacing w:line="288" w:lineRule="exact"/>
              <w:rPr>
                <w:rFonts w:ascii="PT Astra Serif" w:hAnsi="PT Astra Serif"/>
                <w:sz w:val="23"/>
                <w:szCs w:val="23"/>
              </w:rPr>
            </w:pPr>
          </w:p>
          <w:p w:rsidR="006A6D0A" w:rsidRPr="001912E9" w:rsidRDefault="006A6D0A" w:rsidP="006A6D0A">
            <w:pPr>
              <w:spacing w:line="288" w:lineRule="exact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ind w:left="14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  <w:lang w:val="en-US"/>
              </w:rPr>
              <w:t>P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 = 100*</w:t>
            </w:r>
            <w:r w:rsidRPr="001912E9">
              <w:rPr>
                <w:rFonts w:ascii="PT Astra Serif" w:hAnsi="PT Astra Serif"/>
                <w:sz w:val="23"/>
                <w:szCs w:val="23"/>
                <w:lang w:val="en-US"/>
              </w:rPr>
              <w:t>S</w:t>
            </w:r>
            <w:r w:rsidRPr="001912E9">
              <w:rPr>
                <w:rFonts w:ascii="PT Astra Serif" w:hAnsi="PT Astra Serif"/>
                <w:sz w:val="23"/>
                <w:szCs w:val="23"/>
              </w:rPr>
              <w:t>/</w:t>
            </w:r>
            <w:r w:rsidRPr="001912E9">
              <w:rPr>
                <w:rFonts w:ascii="PT Astra Serif" w:hAnsi="PT Astra Serif"/>
                <w:sz w:val="23"/>
                <w:szCs w:val="23"/>
                <w:lang w:val="en-US"/>
              </w:rPr>
              <w:t>E</w:t>
            </w:r>
            <w:r w:rsidRPr="001912E9">
              <w:rPr>
                <w:rFonts w:ascii="PT Astra Serif" w:hAnsi="PT Astra Serif"/>
                <w:sz w:val="23"/>
                <w:szCs w:val="23"/>
              </w:rPr>
              <w:t>, где:</w:t>
            </w:r>
          </w:p>
          <w:p w:rsidR="006A6D0A" w:rsidRPr="001912E9" w:rsidRDefault="006A6D0A" w:rsidP="006A6D0A">
            <w:pPr>
              <w:shd w:val="clear" w:color="auto" w:fill="FFFFFF"/>
              <w:spacing w:line="274" w:lineRule="exact"/>
              <w:ind w:left="14" w:firstLine="14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  <w:lang w:val="en-US"/>
              </w:rPr>
              <w:t>S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 – сумма взысканная по исполнительным документам за счет средств местного бюджета в отчетном финансовом году;</w:t>
            </w:r>
          </w:p>
          <w:p w:rsidR="006A6D0A" w:rsidRPr="001912E9" w:rsidRDefault="006A6D0A" w:rsidP="006A6D0A">
            <w:pPr>
              <w:shd w:val="clear" w:color="auto" w:fill="FFFFFF"/>
              <w:spacing w:line="274" w:lineRule="exact"/>
              <w:ind w:left="14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 xml:space="preserve">Е – кассовое исполнение расходов ГАСБР </w:t>
            </w:r>
            <w:r w:rsidRPr="001912E9">
              <w:rPr>
                <w:rFonts w:ascii="PT Astra Serif" w:hAnsi="PT Astra Serif"/>
                <w:spacing w:val="-3"/>
                <w:sz w:val="23"/>
                <w:szCs w:val="23"/>
              </w:rPr>
              <w:t>в отчетном финансовом году</w:t>
            </w:r>
            <w:proofErr w:type="gramEnd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3"/>
                <w:sz w:val="23"/>
                <w:szCs w:val="23"/>
              </w:rPr>
              <w:t xml:space="preserve">сведения </w:t>
            </w:r>
            <w:r w:rsidRPr="001912E9">
              <w:rPr>
                <w:rFonts w:ascii="PT Astra Serif" w:hAnsi="PT Astra Serif"/>
                <w:sz w:val="23"/>
                <w:szCs w:val="23"/>
              </w:rPr>
              <w:t>ГАСБР</w:t>
            </w:r>
            <w:r w:rsidRPr="001912E9">
              <w:rPr>
                <w:rFonts w:ascii="PT Astra Serif" w:hAnsi="PT Astra Serif"/>
                <w:spacing w:val="-3"/>
                <w:sz w:val="23"/>
                <w:szCs w:val="23"/>
              </w:rPr>
              <w:t>, Департамента финансов</w:t>
            </w:r>
          </w:p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E260E1" w:rsidP="006A6D0A">
            <w:pPr>
              <w:shd w:val="clear" w:color="auto" w:fill="FFFFFF"/>
              <w:spacing w:line="274" w:lineRule="exact"/>
              <w:ind w:firstLine="29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ц</w:t>
            </w:r>
            <w:r w:rsidR="006A6D0A" w:rsidRPr="001912E9">
              <w:rPr>
                <w:rFonts w:ascii="PT Astra Serif" w:hAnsi="PT Astra Serif"/>
                <w:sz w:val="23"/>
                <w:szCs w:val="23"/>
              </w:rPr>
              <w:t xml:space="preserve">елевым ориентиром для ГАСБР является значение </w:t>
            </w:r>
            <w:r w:rsidR="006A6D0A" w:rsidRPr="001912E9">
              <w:rPr>
                <w:rFonts w:ascii="PT Astra Serif" w:hAnsi="PT Astra Serif"/>
                <w:spacing w:val="-2"/>
                <w:sz w:val="23"/>
                <w:szCs w:val="23"/>
              </w:rPr>
              <w:t xml:space="preserve">показателя, равное </w:t>
            </w:r>
            <w:r w:rsidR="006A6D0A" w:rsidRPr="001912E9">
              <w:rPr>
                <w:rFonts w:ascii="PT Astra Serif" w:hAnsi="PT Astra Serif"/>
                <w:sz w:val="23"/>
                <w:szCs w:val="23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0,5</w:t>
            </w:r>
          </w:p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6A6D0A" w:rsidRPr="001912E9" w:rsidTr="00897A43">
        <w:trPr>
          <w:trHeight w:hRule="exact" w:val="31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ind w:left="14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&gt; 0,5%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балл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6A6D0A" w:rsidRPr="001912E9" w:rsidTr="00897A43">
        <w:trPr>
          <w:trHeight w:hRule="exact" w:val="31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ind w:left="29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&lt; 0,5%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3"/>
                <w:sz w:val="23"/>
                <w:szCs w:val="23"/>
              </w:rPr>
              <w:t>балл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6A6D0A" w:rsidRPr="001912E9" w:rsidTr="00897A43">
        <w:trPr>
          <w:trHeight w:hRule="exact" w:val="28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ind w:left="14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&lt; 0,1%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3"/>
                <w:sz w:val="23"/>
                <w:szCs w:val="23"/>
              </w:rPr>
              <w:t>балл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6A6D0A" w:rsidRPr="001912E9" w:rsidTr="00897A43">
        <w:trPr>
          <w:trHeight w:hRule="exact" w:val="28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ind w:left="14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&lt; 0,05%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3"/>
                <w:sz w:val="23"/>
                <w:szCs w:val="23"/>
              </w:rPr>
              <w:t>балл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3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6A6D0A" w:rsidRPr="001912E9" w:rsidTr="00897A43">
        <w:trPr>
          <w:trHeight w:hRule="exact" w:val="34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ind w:left="14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&lt; 0,02%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3"/>
                <w:sz w:val="23"/>
                <w:szCs w:val="23"/>
              </w:rPr>
              <w:t>балл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4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6A6D0A" w:rsidRPr="001912E9" w:rsidTr="00897A43">
        <w:trPr>
          <w:trHeight w:hRule="exact" w:val="29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ind w:left="14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= 0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3"/>
                <w:sz w:val="23"/>
                <w:szCs w:val="23"/>
              </w:rPr>
              <w:t>балл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6A6D0A" w:rsidRPr="001912E9" w:rsidTr="00897A43">
        <w:trPr>
          <w:trHeight w:hRule="exact" w:val="351"/>
        </w:trPr>
        <w:tc>
          <w:tcPr>
            <w:tcW w:w="1346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  <w:b/>
                <w:sz w:val="23"/>
                <w:szCs w:val="23"/>
              </w:rPr>
            </w:pPr>
            <w:r w:rsidRPr="001912E9">
              <w:rPr>
                <w:rFonts w:ascii="PT Astra Serif" w:hAnsi="PT Astra Serif"/>
                <w:b/>
                <w:sz w:val="23"/>
                <w:szCs w:val="23"/>
              </w:rPr>
              <w:t>4. Учет и отчетность, контроль и аудит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1912E9">
              <w:rPr>
                <w:rFonts w:ascii="PT Astra Serif" w:hAnsi="PT Astra Serif"/>
                <w:b/>
                <w:sz w:val="23"/>
                <w:szCs w:val="23"/>
              </w:rPr>
              <w:t>0,2</w:t>
            </w:r>
          </w:p>
        </w:tc>
      </w:tr>
      <w:bookmarkEnd w:id="1"/>
      <w:tr w:rsidR="00AA4F32" w:rsidRPr="001912E9" w:rsidTr="00897A43">
        <w:trPr>
          <w:trHeight w:hRule="exact" w:val="118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spacing w:line="288" w:lineRule="exact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lastRenderedPageBreak/>
              <w:t>4.1. Соблюдение сроков предоставления бюджетной отчетности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897A43" w:rsidRDefault="0009759C" w:rsidP="0009759C">
            <w:pPr>
              <w:shd w:val="clear" w:color="auto" w:fill="FFFFFF"/>
              <w:spacing w:line="274" w:lineRule="exact"/>
              <w:ind w:firstLine="14"/>
              <w:rPr>
                <w:rFonts w:ascii="PT Astra Serif" w:hAnsi="PT Astra Serif"/>
                <w:spacing w:val="-1"/>
                <w:sz w:val="23"/>
                <w:szCs w:val="23"/>
              </w:rPr>
            </w:pPr>
            <w:r w:rsidRPr="00897A43">
              <w:rPr>
                <w:rFonts w:ascii="PT Astra Serif" w:hAnsi="PT Astra Serif"/>
                <w:spacing w:val="-1"/>
                <w:sz w:val="23"/>
                <w:szCs w:val="23"/>
              </w:rPr>
              <w:t xml:space="preserve">Представление годовой бюджетной отчетности ГАСБР </w:t>
            </w:r>
            <w:r w:rsidR="009711E0" w:rsidRPr="00897A43">
              <w:rPr>
                <w:rFonts w:ascii="PT Astra Serif" w:hAnsi="PT Astra Serif"/>
                <w:spacing w:val="-1"/>
                <w:sz w:val="23"/>
                <w:szCs w:val="23"/>
              </w:rPr>
              <w:t xml:space="preserve"> в </w:t>
            </w:r>
            <w:r w:rsidRPr="00897A43">
              <w:rPr>
                <w:rFonts w:ascii="PT Astra Serif" w:hAnsi="PT Astra Serif"/>
                <w:spacing w:val="-1"/>
                <w:sz w:val="23"/>
                <w:szCs w:val="23"/>
              </w:rPr>
              <w:t>полном объёме за отчетный период в Департамент финансов в установленной для сдачи отчетности срок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897A43" w:rsidRDefault="00AA4F32" w:rsidP="00AA4F32">
            <w:pPr>
              <w:shd w:val="clear" w:color="auto" w:fill="FFFFFF"/>
              <w:jc w:val="center"/>
              <w:rPr>
                <w:rFonts w:ascii="PT Astra Serif" w:hAnsi="PT Astra Serif"/>
                <w:spacing w:val="-7"/>
                <w:sz w:val="23"/>
                <w:szCs w:val="23"/>
              </w:rPr>
            </w:pPr>
            <w:r w:rsidRPr="00897A43">
              <w:rPr>
                <w:rFonts w:ascii="PT Astra Serif" w:hAnsi="PT Astra Serif"/>
                <w:spacing w:val="-7"/>
                <w:sz w:val="23"/>
                <w:szCs w:val="23"/>
              </w:rPr>
              <w:t>да / нет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897A43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spacing w:line="259" w:lineRule="exact"/>
              <w:rPr>
                <w:rFonts w:ascii="PT Astra Serif" w:hAnsi="PT Astra Serif"/>
                <w:spacing w:val="-1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 xml:space="preserve">сведения </w:t>
            </w:r>
            <w:r w:rsidRPr="001912E9">
              <w:rPr>
                <w:rFonts w:ascii="PT Astra Serif" w:hAnsi="PT Astra Serif"/>
                <w:sz w:val="23"/>
                <w:szCs w:val="23"/>
              </w:rPr>
              <w:t>ГАСБР</w:t>
            </w: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>, Департамента финансов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 xml:space="preserve">целевым ориентиром является значение показателя, </w:t>
            </w: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>равное 0</w:t>
            </w:r>
          </w:p>
          <w:p w:rsidR="00AA4F32" w:rsidRPr="001912E9" w:rsidRDefault="00AA4F32" w:rsidP="006A6D0A">
            <w:pPr>
              <w:shd w:val="clear" w:color="auto" w:fill="FFFFFF"/>
              <w:spacing w:line="259" w:lineRule="exact"/>
              <w:rPr>
                <w:rFonts w:ascii="PT Astra Serif" w:hAnsi="PT Astra Serif"/>
                <w:spacing w:val="-1"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897A43" w:rsidRDefault="00AA4F32" w:rsidP="00CF6B2F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97A43">
              <w:rPr>
                <w:rFonts w:ascii="PT Astra Serif" w:hAnsi="PT Astra Serif"/>
                <w:sz w:val="23"/>
                <w:szCs w:val="23"/>
              </w:rPr>
              <w:t>0,</w:t>
            </w:r>
            <w:r w:rsidR="00CF6B2F" w:rsidRPr="00897A43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</w:tr>
      <w:tr w:rsidR="00AA4F32" w:rsidRPr="001912E9" w:rsidTr="00897A43">
        <w:trPr>
          <w:trHeight w:hRule="exact" w:val="84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ind w:left="29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897A43" w:rsidRDefault="00AA4F32" w:rsidP="002925F7">
            <w:pPr>
              <w:shd w:val="clear" w:color="auto" w:fill="FFFFFF"/>
              <w:spacing w:line="274" w:lineRule="exact"/>
              <w:ind w:firstLine="14"/>
              <w:rPr>
                <w:rFonts w:ascii="PT Astra Serif" w:hAnsi="PT Astra Serif"/>
                <w:spacing w:val="-1"/>
                <w:sz w:val="23"/>
                <w:szCs w:val="23"/>
              </w:rPr>
            </w:pPr>
            <w:r w:rsidRPr="00897A43">
              <w:rPr>
                <w:rFonts w:ascii="PT Astra Serif" w:hAnsi="PT Astra Serif"/>
                <w:spacing w:val="-1"/>
                <w:sz w:val="23"/>
                <w:szCs w:val="23"/>
              </w:rPr>
              <w:t>Представление годовой и квартальной отчетности позже установленной даты и (или) не в полном объёме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897A43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pacing w:val="-7"/>
                <w:sz w:val="23"/>
                <w:szCs w:val="23"/>
              </w:rPr>
            </w:pPr>
            <w:r w:rsidRPr="00897A43">
              <w:rPr>
                <w:rFonts w:ascii="PT Astra Serif" w:hAnsi="PT Astra Serif"/>
                <w:spacing w:val="-7"/>
                <w:sz w:val="23"/>
                <w:szCs w:val="23"/>
              </w:rPr>
              <w:t>балл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897A43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97A43">
              <w:rPr>
                <w:rFonts w:ascii="PT Astra Serif" w:hAnsi="PT Astra Serif"/>
                <w:sz w:val="23"/>
                <w:szCs w:val="23"/>
              </w:rPr>
              <w:t>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pacing w:val="-1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AA4F32" w:rsidRPr="001912E9" w:rsidTr="00897A43">
        <w:trPr>
          <w:trHeight w:hRule="exact" w:val="85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ind w:left="29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897A43" w:rsidRDefault="002951B3" w:rsidP="006A6D0A">
            <w:pPr>
              <w:shd w:val="clear" w:color="auto" w:fill="FFFFFF"/>
              <w:spacing w:line="274" w:lineRule="exact"/>
              <w:ind w:firstLine="14"/>
              <w:rPr>
                <w:rFonts w:ascii="PT Astra Serif" w:hAnsi="PT Astra Serif"/>
                <w:spacing w:val="-1"/>
                <w:sz w:val="23"/>
                <w:szCs w:val="23"/>
              </w:rPr>
            </w:pPr>
            <w:r w:rsidRPr="00897A43">
              <w:rPr>
                <w:rFonts w:ascii="PT Astra Serif" w:hAnsi="PT Astra Serif"/>
                <w:spacing w:val="-1"/>
                <w:sz w:val="23"/>
                <w:szCs w:val="23"/>
              </w:rPr>
              <w:t xml:space="preserve">Представление бюджетной отчетности </w:t>
            </w:r>
            <w:r w:rsidR="00041DC5" w:rsidRPr="00897A43">
              <w:rPr>
                <w:rFonts w:ascii="PT Astra Serif" w:hAnsi="PT Astra Serif"/>
                <w:spacing w:val="-1"/>
                <w:sz w:val="23"/>
                <w:szCs w:val="23"/>
              </w:rPr>
              <w:t xml:space="preserve">в полном объеме </w:t>
            </w:r>
            <w:r w:rsidRPr="00897A43">
              <w:rPr>
                <w:rFonts w:ascii="PT Astra Serif" w:hAnsi="PT Astra Serif"/>
                <w:spacing w:val="-1"/>
                <w:sz w:val="23"/>
                <w:szCs w:val="23"/>
              </w:rPr>
              <w:t>в установленный срок либо досрочно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897A43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pacing w:val="-7"/>
                <w:sz w:val="23"/>
                <w:szCs w:val="23"/>
              </w:rPr>
            </w:pPr>
            <w:r w:rsidRPr="00897A43">
              <w:rPr>
                <w:rFonts w:ascii="PT Astra Serif" w:hAnsi="PT Astra Serif"/>
                <w:spacing w:val="-7"/>
                <w:sz w:val="23"/>
                <w:szCs w:val="23"/>
              </w:rPr>
              <w:t>балл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897A43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97A43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pacing w:val="-1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AA4F32" w:rsidRPr="001912E9" w:rsidTr="00897A43">
        <w:trPr>
          <w:trHeight w:hRule="exact" w:val="127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spacing w:line="288" w:lineRule="exact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4.2. Качество бюджетной отчетности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spacing w:line="274" w:lineRule="exact"/>
              <w:ind w:firstLine="14"/>
              <w:rPr>
                <w:rFonts w:ascii="PT Astra Serif" w:hAnsi="PT Astra Serif"/>
                <w:spacing w:val="-1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 xml:space="preserve">Количество замен представленных форм бюджетной отчетности, возвращенных Департаментом финансов на доработку за отчетный период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pacing w:val="-7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7"/>
                <w:sz w:val="23"/>
                <w:szCs w:val="23"/>
              </w:rPr>
              <w:t>ед.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 xml:space="preserve">сведения </w:t>
            </w:r>
            <w:r w:rsidRPr="001912E9">
              <w:rPr>
                <w:rFonts w:ascii="PT Astra Serif" w:hAnsi="PT Astra Serif"/>
                <w:sz w:val="23"/>
                <w:szCs w:val="23"/>
              </w:rPr>
              <w:t>ГАСБР</w:t>
            </w: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>, Департамента финансов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rPr>
                <w:rFonts w:ascii="PT Astra Serif" w:hAnsi="PT Astra Serif"/>
                <w:spacing w:val="-1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 xml:space="preserve">целевым ориентиром является значение показателя, </w:t>
            </w: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>равное 0.</w:t>
            </w:r>
          </w:p>
          <w:p w:rsidR="00AA4F32" w:rsidRPr="001912E9" w:rsidRDefault="00AA4F32" w:rsidP="006A6D0A">
            <w:pPr>
              <w:rPr>
                <w:rFonts w:ascii="PT Astra Serif" w:hAnsi="PT Astra Serif"/>
                <w:spacing w:val="-1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>Значение показателя выше 5 свидетельствует о низком качестве бюджетного учета и отчетности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0,3</w:t>
            </w:r>
          </w:p>
        </w:tc>
      </w:tr>
      <w:tr w:rsidR="00AA4F32" w:rsidRPr="001912E9" w:rsidTr="00897A43">
        <w:trPr>
          <w:trHeight w:hRule="exact" w:val="28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ind w:left="29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spacing w:line="274" w:lineRule="exact"/>
              <w:ind w:firstLine="14"/>
              <w:rPr>
                <w:rFonts w:ascii="PT Astra Serif" w:hAnsi="PT Astra Serif"/>
                <w:spacing w:val="-1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pacing w:val="-1"/>
                <w:sz w:val="23"/>
                <w:szCs w:val="23"/>
                <w:lang w:val="en-US"/>
              </w:rPr>
              <w:t>P</w:t>
            </w: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 xml:space="preserve"> </w:t>
            </w:r>
            <w:r w:rsidRPr="001912E9">
              <w:rPr>
                <w:rFonts w:ascii="PT Astra Serif" w:hAnsi="PT Astra Serif"/>
                <w:spacing w:val="-1"/>
                <w:sz w:val="23"/>
                <w:szCs w:val="23"/>
                <w:lang w:val="en-US"/>
              </w:rPr>
              <w:t>&gt; 5</w:t>
            </w: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 xml:space="preserve"> ед.</w:t>
            </w:r>
            <w:proofErr w:type="gramEnd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pacing w:val="-7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7"/>
                <w:sz w:val="23"/>
                <w:szCs w:val="23"/>
              </w:rPr>
              <w:t>балл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pacing w:val="-1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AA4F32" w:rsidRPr="001912E9" w:rsidTr="00897A43">
        <w:trPr>
          <w:trHeight w:val="34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ind w:left="29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spacing w:line="274" w:lineRule="exact"/>
              <w:ind w:firstLine="14"/>
              <w:rPr>
                <w:rFonts w:ascii="PT Astra Serif" w:hAnsi="PT Astra Serif"/>
                <w:spacing w:val="-1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pacing w:val="-1"/>
                <w:sz w:val="23"/>
                <w:szCs w:val="23"/>
                <w:lang w:val="en-US"/>
              </w:rPr>
              <w:t>P</w:t>
            </w: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 xml:space="preserve"> </w:t>
            </w:r>
            <w:r w:rsidRPr="001912E9">
              <w:rPr>
                <w:rFonts w:ascii="PT Astra Serif" w:hAnsi="PT Astra Serif"/>
                <w:spacing w:val="-1"/>
                <w:sz w:val="23"/>
                <w:szCs w:val="23"/>
                <w:lang w:val="en-US"/>
              </w:rPr>
              <w:t>≤ 5</w:t>
            </w: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 xml:space="preserve"> ед.</w:t>
            </w:r>
            <w:proofErr w:type="gramEnd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pacing w:val="-7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7"/>
                <w:sz w:val="23"/>
                <w:szCs w:val="23"/>
              </w:rPr>
              <w:t>балл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pacing w:val="-1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912455" w:rsidRPr="001912E9" w:rsidTr="00897A43">
        <w:trPr>
          <w:trHeight w:hRule="exact" w:val="197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spacing w:line="288" w:lineRule="exact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4.3. Качество</w:t>
            </w:r>
          </w:p>
          <w:p w:rsidR="00912455" w:rsidRPr="001912E9" w:rsidRDefault="00912455" w:rsidP="006A6D0A">
            <w:pPr>
              <w:shd w:val="clear" w:color="auto" w:fill="FFFFFF"/>
              <w:spacing w:line="288" w:lineRule="exact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подготовки платежных документов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Р = 100*0</w:t>
            </w: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 xml:space="preserve"> /Д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>, где:</w:t>
            </w:r>
          </w:p>
          <w:p w:rsidR="00912455" w:rsidRPr="001912E9" w:rsidRDefault="00912455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 xml:space="preserve">0 – количество отклоненных </w:t>
            </w: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 xml:space="preserve">платежных документов 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ГАСБР </w:t>
            </w: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 xml:space="preserve">в </w:t>
            </w:r>
            <w:r w:rsidRPr="001912E9">
              <w:rPr>
                <w:rFonts w:ascii="PT Astra Serif" w:hAnsi="PT Astra Serif"/>
                <w:sz w:val="23"/>
                <w:szCs w:val="23"/>
              </w:rPr>
              <w:t>отчетном финансовом году;</w:t>
            </w:r>
            <w:proofErr w:type="gramEnd"/>
          </w:p>
          <w:p w:rsidR="00912455" w:rsidRPr="001912E9" w:rsidRDefault="00912455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Д – общее количество представленных к оплате платежных документов ГАСБР в отчетном финансовом году</w:t>
            </w:r>
            <w:proofErr w:type="gramEnd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spacing w:line="259" w:lineRule="exact"/>
              <w:ind w:right="-40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сведения ГАСБР с использованием программного продукта АС «УРМ»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 xml:space="preserve">в </w:t>
            </w:r>
            <w:proofErr w:type="gramStart"/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>рамках</w:t>
            </w:r>
            <w:proofErr w:type="gramEnd"/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 xml:space="preserve"> оценки данного показателя 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позитивно </w:t>
            </w: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 xml:space="preserve">рассматривается </w:t>
            </w:r>
            <w:r w:rsidRPr="001912E9">
              <w:rPr>
                <w:rFonts w:ascii="PT Astra Serif" w:hAnsi="PT Astra Serif"/>
                <w:sz w:val="23"/>
                <w:szCs w:val="23"/>
              </w:rPr>
              <w:t>минимальное количество отклоненных платежных документов ГАСБР в отчетном</w:t>
            </w:r>
            <w:r w:rsidRPr="001912E9">
              <w:rPr>
                <w:rFonts w:ascii="PT Astra Serif" w:hAnsi="PT Astra Serif"/>
                <w:spacing w:val="-4"/>
                <w:sz w:val="23"/>
                <w:szCs w:val="23"/>
              </w:rPr>
              <w:t xml:space="preserve"> финансовом году</w:t>
            </w:r>
          </w:p>
          <w:p w:rsidR="00912455" w:rsidRPr="001912E9" w:rsidRDefault="00912455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pacing w:val="-1"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0,2</w:t>
            </w:r>
          </w:p>
          <w:p w:rsidR="00912455" w:rsidRPr="001912E9" w:rsidRDefault="00912455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912455" w:rsidRPr="001912E9" w:rsidTr="00897A43">
        <w:trPr>
          <w:trHeight w:hRule="exact" w:val="28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 xml:space="preserve">9% &lt; </w:t>
            </w: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7"/>
                <w:sz w:val="23"/>
                <w:szCs w:val="23"/>
              </w:rPr>
              <w:t>балл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912455" w:rsidRPr="001912E9" w:rsidTr="00897A43">
        <w:trPr>
          <w:trHeight w:hRule="exact" w:val="28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 xml:space="preserve">7% &lt; </w:t>
            </w: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≤  9%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7"/>
                <w:sz w:val="23"/>
                <w:szCs w:val="23"/>
              </w:rPr>
              <w:t>балл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912455" w:rsidRPr="001912E9" w:rsidTr="00897A43">
        <w:trPr>
          <w:trHeight w:hRule="exact" w:val="31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5%&lt;</w:t>
            </w: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>≤ 7%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4"/>
                <w:sz w:val="23"/>
                <w:szCs w:val="23"/>
              </w:rPr>
              <w:t>балл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912455" w:rsidRPr="001912E9" w:rsidTr="00897A43">
        <w:trPr>
          <w:trHeight w:hRule="exact" w:val="33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ind w:left="29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3%&lt;</w:t>
            </w: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>≤ 5%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4"/>
                <w:sz w:val="23"/>
                <w:szCs w:val="23"/>
              </w:rPr>
              <w:t>балл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912455" w:rsidRPr="001912E9" w:rsidTr="00897A43">
        <w:trPr>
          <w:trHeight w:hRule="exact" w:val="33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ind w:left="14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1%&lt;</w:t>
            </w: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>≤ 3%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15"/>
                <w:sz w:val="23"/>
                <w:szCs w:val="23"/>
              </w:rPr>
              <w:t>балл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4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912455" w:rsidRPr="001912E9" w:rsidTr="00897A43">
        <w:trPr>
          <w:trHeight w:hRule="exact" w:val="33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pacing w:val="35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≤ </w:t>
            </w:r>
            <w:r w:rsidRPr="001912E9">
              <w:rPr>
                <w:rFonts w:ascii="PT Astra Serif" w:hAnsi="PT Astra Serif"/>
                <w:spacing w:val="35"/>
                <w:sz w:val="23"/>
                <w:szCs w:val="23"/>
              </w:rPr>
              <w:t>1%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ind w:left="-36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11"/>
                <w:sz w:val="23"/>
                <w:szCs w:val="23"/>
              </w:rPr>
              <w:t>балл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455" w:rsidRPr="001912E9" w:rsidRDefault="00912455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AA4F32" w:rsidRPr="001912E9" w:rsidTr="00897A43">
        <w:trPr>
          <w:trHeight w:hRule="exact" w:val="86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spacing w:line="274" w:lineRule="exact"/>
              <w:ind w:left="14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 xml:space="preserve">4.4. Объем финансовых нарушений, </w:t>
            </w:r>
            <w:r w:rsidRPr="001912E9">
              <w:rPr>
                <w:rFonts w:ascii="PT Astra Serif" w:hAnsi="PT Astra Serif"/>
                <w:spacing w:val="-2"/>
                <w:sz w:val="23"/>
                <w:szCs w:val="23"/>
              </w:rPr>
              <w:t xml:space="preserve">выявленных в ходе </w:t>
            </w:r>
            <w:r w:rsidRPr="001912E9">
              <w:rPr>
                <w:rFonts w:ascii="PT Astra Serif" w:hAnsi="PT Astra Serif"/>
                <w:sz w:val="23"/>
                <w:szCs w:val="23"/>
              </w:rPr>
              <w:t>проведения контрольных мероприятий уполномоченными органами в сфере финансового контроля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spacing w:line="274" w:lineRule="exact"/>
              <w:ind w:firstLine="14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 xml:space="preserve">Наличие нецелевого, неправомерного </w:t>
            </w:r>
            <w:r w:rsidRPr="001912E9">
              <w:rPr>
                <w:rFonts w:ascii="PT Astra Serif" w:hAnsi="PT Astra Serif"/>
                <w:sz w:val="23"/>
                <w:szCs w:val="23"/>
              </w:rPr>
              <w:t>использования бюджетных средств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pacing w:val="-4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7"/>
                <w:sz w:val="23"/>
                <w:szCs w:val="23"/>
              </w:rPr>
              <w:t>балл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spacing w:line="259" w:lineRule="exact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 xml:space="preserve">сведения </w:t>
            </w:r>
            <w:r w:rsidRPr="001912E9">
              <w:rPr>
                <w:rFonts w:ascii="PT Astra Serif" w:hAnsi="PT Astra Serif"/>
                <w:sz w:val="23"/>
                <w:szCs w:val="23"/>
              </w:rPr>
              <w:t>ГАСБР</w:t>
            </w: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 xml:space="preserve">, 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информация Департамента финансов </w:t>
            </w:r>
          </w:p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pacing w:val="-1"/>
                <w:sz w:val="23"/>
                <w:szCs w:val="23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spacing w:line="259" w:lineRule="exact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 xml:space="preserve">в </w:t>
            </w:r>
            <w:proofErr w:type="gramStart"/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>рамках</w:t>
            </w:r>
            <w:proofErr w:type="gramEnd"/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 xml:space="preserve"> оценки </w:t>
            </w:r>
            <w:r w:rsidRPr="001912E9">
              <w:rPr>
                <w:rFonts w:ascii="PT Astra Serif" w:hAnsi="PT Astra Serif"/>
                <w:spacing w:val="-2"/>
                <w:sz w:val="23"/>
                <w:szCs w:val="23"/>
              </w:rPr>
              <w:t xml:space="preserve">данного показателя рассматривается 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сам факт наличия нарушений. </w:t>
            </w:r>
          </w:p>
          <w:p w:rsidR="00AA4F32" w:rsidRPr="001912E9" w:rsidRDefault="00AA4F32" w:rsidP="006A6D0A">
            <w:pPr>
              <w:shd w:val="clear" w:color="auto" w:fill="FFFFFF"/>
              <w:spacing w:line="259" w:lineRule="exact"/>
              <w:rPr>
                <w:rFonts w:ascii="PT Astra Serif" w:hAnsi="PT Astra Serif"/>
                <w:spacing w:val="-1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 xml:space="preserve">Целевым ориентиром для ГАСБР </w:t>
            </w: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 xml:space="preserve">является </w:t>
            </w:r>
            <w:r w:rsidRPr="001912E9">
              <w:rPr>
                <w:rFonts w:ascii="PT Astra Serif" w:hAnsi="PT Astra Serif"/>
                <w:sz w:val="23"/>
                <w:szCs w:val="23"/>
              </w:rPr>
              <w:t>отсутствие нарушений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D336C6">
            <w:pPr>
              <w:shd w:val="clear" w:color="auto" w:fill="FFFFFF"/>
              <w:spacing w:line="216" w:lineRule="exact"/>
              <w:jc w:val="center"/>
              <w:rPr>
                <w:rFonts w:ascii="PT Astra Serif" w:hAnsi="PT Astra Serif"/>
                <w:position w:val="-2"/>
                <w:sz w:val="23"/>
                <w:szCs w:val="23"/>
              </w:rPr>
            </w:pPr>
            <w:r w:rsidRPr="001912E9">
              <w:rPr>
                <w:rFonts w:ascii="PT Astra Serif" w:hAnsi="PT Astra Serif"/>
                <w:position w:val="-2"/>
                <w:sz w:val="23"/>
                <w:szCs w:val="23"/>
              </w:rPr>
              <w:t>0</w:t>
            </w:r>
            <w:r w:rsidR="00D336C6" w:rsidRPr="001912E9">
              <w:rPr>
                <w:rFonts w:ascii="PT Astra Serif" w:hAnsi="PT Astra Serif"/>
                <w:sz w:val="23"/>
                <w:szCs w:val="23"/>
              </w:rPr>
              <w:t>,</w:t>
            </w:r>
            <w:r w:rsidRPr="001912E9">
              <w:rPr>
                <w:rFonts w:ascii="PT Astra Serif" w:hAnsi="PT Astra Serif"/>
                <w:position w:val="-2"/>
                <w:sz w:val="23"/>
                <w:szCs w:val="23"/>
              </w:rPr>
              <w:t>2</w:t>
            </w:r>
          </w:p>
        </w:tc>
      </w:tr>
      <w:tr w:rsidR="00AA4F32" w:rsidRPr="001912E9" w:rsidTr="00897A43">
        <w:trPr>
          <w:trHeight w:hRule="exact" w:val="85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spacing w:line="274" w:lineRule="exact"/>
              <w:ind w:left="14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spacing w:line="274" w:lineRule="exact"/>
              <w:ind w:firstLine="14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Наличие фактов прочих нарушений бюджетного законодательства РФ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4"/>
                <w:sz w:val="23"/>
                <w:szCs w:val="23"/>
              </w:rPr>
              <w:t>балл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spacing w:line="259" w:lineRule="exact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spacing w:line="216" w:lineRule="exact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AA4F32" w:rsidRPr="001912E9" w:rsidTr="00897A43">
        <w:trPr>
          <w:trHeight w:hRule="exact" w:val="1421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spacing w:line="274" w:lineRule="exact"/>
              <w:ind w:right="14" w:firstLine="14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3"/>
                <w:sz w:val="23"/>
                <w:szCs w:val="23"/>
              </w:rPr>
              <w:t>Отсутствие финансовых нарушений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балл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897A43" w:rsidRPr="001912E9" w:rsidTr="00897A43">
        <w:trPr>
          <w:trHeight w:hRule="exact" w:val="299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spacing w:line="288" w:lineRule="exact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4.5. Объем недостач и хищений денежных средств и материальных</w:t>
            </w:r>
          </w:p>
          <w:p w:rsidR="00897A43" w:rsidRPr="001912E9" w:rsidRDefault="00897A43" w:rsidP="006A6D0A">
            <w:pPr>
              <w:shd w:val="clear" w:color="auto" w:fill="FFFFFF"/>
              <w:spacing w:line="288" w:lineRule="exact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ценностей</w:t>
            </w:r>
          </w:p>
          <w:p w:rsidR="00897A43" w:rsidRPr="001912E9" w:rsidRDefault="00897A43" w:rsidP="006A6D0A">
            <w:pPr>
              <w:shd w:val="clear" w:color="auto" w:fill="FFFFFF"/>
              <w:spacing w:line="288" w:lineRule="exact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spacing w:line="259" w:lineRule="exact"/>
              <w:ind w:left="14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= 100*(Т+Н)/Е, где</w:t>
            </w:r>
          </w:p>
          <w:p w:rsidR="00897A43" w:rsidRPr="001912E9" w:rsidRDefault="00897A43" w:rsidP="006A6D0A">
            <w:pPr>
              <w:shd w:val="clear" w:color="auto" w:fill="FFFFFF"/>
              <w:spacing w:line="259" w:lineRule="exact"/>
              <w:ind w:left="14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Т – сумма установленных недостач и хищений денежных средств и материальных  ценностей у ГАСБР в отчетном финансовом году;</w:t>
            </w:r>
            <w:proofErr w:type="gramEnd"/>
          </w:p>
          <w:p w:rsidR="00897A43" w:rsidRPr="001912E9" w:rsidRDefault="00897A43" w:rsidP="006A6D0A">
            <w:pPr>
              <w:shd w:val="clear" w:color="auto" w:fill="FFFFFF"/>
              <w:spacing w:line="259" w:lineRule="exact"/>
              <w:ind w:left="14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Н – сумма непогашенных недостач и хищений денежных средств и материальных ценностей у ГАСБР на начало отчетного финансового года;</w:t>
            </w:r>
          </w:p>
          <w:p w:rsidR="00897A43" w:rsidRPr="001912E9" w:rsidRDefault="00897A43" w:rsidP="006A6D0A">
            <w:pPr>
              <w:shd w:val="clear" w:color="auto" w:fill="FFFFFF"/>
              <w:spacing w:line="259" w:lineRule="exact"/>
              <w:ind w:left="14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 xml:space="preserve">Е – кассовое исполнение расходов ГАСБР </w:t>
            </w: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>в отчетном финансовом году</w:t>
            </w:r>
            <w:proofErr w:type="gramEnd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rPr>
                <w:rFonts w:ascii="PT Astra Serif" w:hAnsi="PT Astra Serif"/>
                <w:spacing w:val="-1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 xml:space="preserve">сведения </w:t>
            </w:r>
            <w:r w:rsidRPr="001912E9">
              <w:rPr>
                <w:rFonts w:ascii="PT Astra Serif" w:hAnsi="PT Astra Serif"/>
                <w:sz w:val="23"/>
                <w:szCs w:val="23"/>
              </w:rPr>
              <w:t>ГАСБР</w:t>
            </w: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 xml:space="preserve">, </w:t>
            </w:r>
            <w:r w:rsidRPr="001912E9">
              <w:rPr>
                <w:rFonts w:ascii="PT Astra Serif" w:hAnsi="PT Astra Serif"/>
                <w:sz w:val="23"/>
                <w:szCs w:val="23"/>
              </w:rPr>
              <w:t>информация Департамента финансов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rPr>
                <w:rFonts w:ascii="PT Astra Serif" w:hAnsi="PT Astra Serif"/>
                <w:spacing w:val="-1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 xml:space="preserve">наличие недостач и </w:t>
            </w:r>
            <w:r w:rsidRPr="001912E9">
              <w:rPr>
                <w:rFonts w:ascii="PT Astra Serif" w:hAnsi="PT Astra Serif"/>
                <w:spacing w:val="-3"/>
                <w:sz w:val="23"/>
                <w:szCs w:val="23"/>
              </w:rPr>
              <w:t xml:space="preserve">хищений денежных 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средств и материальных ценностей </w:t>
            </w:r>
            <w:r w:rsidRPr="001912E9">
              <w:rPr>
                <w:rFonts w:ascii="PT Astra Serif" w:hAnsi="PT Astra Serif"/>
                <w:spacing w:val="-2"/>
                <w:sz w:val="23"/>
                <w:szCs w:val="23"/>
              </w:rPr>
              <w:t xml:space="preserve">свидетельствует о низком качестве 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финансового менеджмента. Целевым </w:t>
            </w:r>
            <w:r w:rsidRPr="001912E9">
              <w:rPr>
                <w:rFonts w:ascii="PT Astra Serif" w:hAnsi="PT Astra Serif"/>
                <w:spacing w:val="-4"/>
                <w:sz w:val="23"/>
                <w:szCs w:val="23"/>
              </w:rPr>
              <w:t xml:space="preserve">ориентиром для 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ГАСБР является значение </w:t>
            </w:r>
            <w:r w:rsidRPr="001912E9">
              <w:rPr>
                <w:rFonts w:ascii="PT Astra Serif" w:hAnsi="PT Astra Serif"/>
                <w:spacing w:val="-2"/>
                <w:sz w:val="23"/>
                <w:szCs w:val="23"/>
              </w:rPr>
              <w:t xml:space="preserve">показателя, равное </w:t>
            </w:r>
            <w:r w:rsidRPr="001912E9">
              <w:rPr>
                <w:rFonts w:ascii="PT Astra Serif" w:hAnsi="PT Astra Serif"/>
                <w:sz w:val="23"/>
                <w:szCs w:val="23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0,1</w:t>
            </w:r>
          </w:p>
        </w:tc>
      </w:tr>
      <w:tr w:rsidR="00897A43" w:rsidRPr="001912E9" w:rsidTr="00897A43">
        <w:trPr>
          <w:trHeight w:hRule="exact" w:val="29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spacing w:line="274" w:lineRule="exact"/>
              <w:ind w:left="14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&gt; 0,25%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балл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897A43" w:rsidRPr="001912E9" w:rsidTr="00897A43">
        <w:trPr>
          <w:trHeight w:hRule="exact" w:val="29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ind w:left="29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&lt; 0</w:t>
            </w:r>
            <w:r w:rsidRPr="001912E9">
              <w:rPr>
                <w:rFonts w:ascii="PT Astra Serif" w:hAnsi="PT Astra Serif"/>
                <w:sz w:val="23"/>
                <w:szCs w:val="23"/>
                <w:vertAlign w:val="subscript"/>
              </w:rPr>
              <w:t>,</w:t>
            </w:r>
            <w:r w:rsidRPr="001912E9">
              <w:rPr>
                <w:rFonts w:ascii="PT Astra Serif" w:hAnsi="PT Astra Serif"/>
                <w:sz w:val="23"/>
                <w:szCs w:val="23"/>
              </w:rPr>
              <w:t>25%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11"/>
                <w:sz w:val="23"/>
                <w:szCs w:val="23"/>
              </w:rPr>
              <w:t>балл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897A43" w:rsidRPr="001912E9" w:rsidTr="00897A43">
        <w:trPr>
          <w:trHeight w:hRule="exact" w:val="2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ind w:left="14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&lt; 0,2%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9"/>
                <w:sz w:val="23"/>
                <w:szCs w:val="23"/>
              </w:rPr>
              <w:t>балл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897A43" w:rsidRPr="001912E9" w:rsidTr="00897A43">
        <w:trPr>
          <w:trHeight w:hRule="exact" w:val="27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ind w:left="14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&lt; 0,1%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7"/>
                <w:sz w:val="23"/>
                <w:szCs w:val="23"/>
              </w:rPr>
              <w:t>балл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3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897A43" w:rsidRPr="001912E9" w:rsidTr="00897A43">
        <w:trPr>
          <w:trHeight w:hRule="exact" w:val="29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ind w:left="14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&lt; 0,05%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11"/>
                <w:sz w:val="23"/>
                <w:szCs w:val="23"/>
              </w:rPr>
              <w:t>балл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4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897A43" w:rsidRPr="001912E9" w:rsidTr="00897A43">
        <w:trPr>
          <w:trHeight w:hRule="exact" w:val="26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1912E9">
              <w:rPr>
                <w:rFonts w:ascii="PT Astra Serif" w:hAnsi="PT Astra Serif"/>
                <w:w w:val="87"/>
                <w:sz w:val="23"/>
                <w:szCs w:val="23"/>
              </w:rPr>
              <w:t xml:space="preserve">= </w:t>
            </w:r>
            <w:r w:rsidRPr="001912E9">
              <w:rPr>
                <w:rFonts w:ascii="PT Astra Serif" w:hAnsi="PT Astra Serif"/>
                <w:sz w:val="23"/>
                <w:szCs w:val="23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4"/>
                <w:sz w:val="23"/>
                <w:szCs w:val="23"/>
              </w:rPr>
              <w:t>балл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AA4F32" w:rsidRPr="001912E9" w:rsidTr="00897A43">
        <w:trPr>
          <w:trHeight w:hRule="exact" w:val="455"/>
        </w:trPr>
        <w:tc>
          <w:tcPr>
            <w:tcW w:w="13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pacing w:val="-1"/>
                <w:sz w:val="23"/>
                <w:szCs w:val="23"/>
              </w:rPr>
            </w:pPr>
            <w:r w:rsidRPr="001912E9">
              <w:rPr>
                <w:rFonts w:ascii="PT Astra Serif" w:hAnsi="PT Astra Serif"/>
                <w:b/>
                <w:spacing w:val="-1"/>
                <w:sz w:val="23"/>
                <w:szCs w:val="23"/>
              </w:rPr>
              <w:t xml:space="preserve">5. </w:t>
            </w:r>
            <w:proofErr w:type="gramStart"/>
            <w:r w:rsidRPr="001912E9">
              <w:rPr>
                <w:rFonts w:ascii="PT Astra Serif" w:hAnsi="PT Astra Serif"/>
                <w:b/>
                <w:spacing w:val="-1"/>
                <w:sz w:val="23"/>
                <w:szCs w:val="23"/>
              </w:rPr>
              <w:t>Контроль за</w:t>
            </w:r>
            <w:proofErr w:type="gramEnd"/>
            <w:r w:rsidRPr="001912E9">
              <w:rPr>
                <w:rFonts w:ascii="PT Astra Serif" w:hAnsi="PT Astra Serif"/>
                <w:b/>
                <w:spacing w:val="-1"/>
                <w:sz w:val="23"/>
                <w:szCs w:val="23"/>
              </w:rPr>
              <w:t xml:space="preserve"> деятельностью муниципальных учреждений Пуровского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1912E9">
              <w:rPr>
                <w:rFonts w:ascii="PT Astra Serif" w:hAnsi="PT Astra Serif"/>
                <w:b/>
                <w:sz w:val="23"/>
                <w:szCs w:val="23"/>
              </w:rPr>
              <w:t>0,1</w:t>
            </w:r>
          </w:p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AA4F32" w:rsidRPr="001912E9" w:rsidTr="00897A43">
        <w:trPr>
          <w:trHeight w:hRule="exact" w:val="41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FF17F5">
            <w:pPr>
              <w:shd w:val="clear" w:color="auto" w:fill="FFFFFF"/>
              <w:spacing w:line="288" w:lineRule="exact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 xml:space="preserve">5.1. Наличие результатов </w:t>
            </w: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контроля за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исполнением муниципальных заданий и размещение их на официальном  сайте МО Пуровский район (интернет-сайте ГАСБР)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rPr>
                <w:rFonts w:ascii="PT Astra Serif" w:hAnsi="PT Astra Serif"/>
                <w:spacing w:val="-1"/>
                <w:sz w:val="23"/>
                <w:szCs w:val="23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pacing w:val="-7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7"/>
                <w:sz w:val="23"/>
                <w:szCs w:val="23"/>
              </w:rPr>
              <w:t>да / нет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сведения ГАСБР с предоставлением результатов контроля, ссылок на размещенные документы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pacing w:val="-1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 xml:space="preserve">отсутствие результатов </w:t>
            </w:r>
            <w:proofErr w:type="gramStart"/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>контроля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 за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исполнением муниципальных заданий </w:t>
            </w:r>
            <w:r w:rsidRPr="001912E9">
              <w:rPr>
                <w:rFonts w:ascii="PT Astra Serif" w:hAnsi="PT Astra Serif"/>
                <w:spacing w:val="-2"/>
                <w:sz w:val="23"/>
                <w:szCs w:val="23"/>
              </w:rPr>
              <w:t xml:space="preserve">свидетельствует о низком качестве </w:t>
            </w:r>
            <w:r w:rsidRPr="001912E9">
              <w:rPr>
                <w:rFonts w:ascii="PT Astra Serif" w:hAnsi="PT Astra Serif"/>
                <w:sz w:val="23"/>
                <w:szCs w:val="23"/>
              </w:rPr>
              <w:t>финансового менеджмента.</w:t>
            </w: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 xml:space="preserve"> Целевым ориентиром является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 xml:space="preserve">наличие и размещение </w:t>
            </w:r>
            <w:r w:rsidRPr="001912E9">
              <w:rPr>
                <w:rFonts w:ascii="PT Astra Serif" w:hAnsi="PT Astra Serif"/>
                <w:sz w:val="23"/>
                <w:szCs w:val="23"/>
              </w:rPr>
              <w:t>результатов контроля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0,3</w:t>
            </w:r>
          </w:p>
        </w:tc>
      </w:tr>
      <w:tr w:rsidR="00AA4F32" w:rsidRPr="001912E9" w:rsidTr="00897A43">
        <w:trPr>
          <w:trHeight w:val="109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spacing w:line="288" w:lineRule="exact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rPr>
                <w:rFonts w:ascii="PT Astra Serif" w:hAnsi="PT Astra Serif"/>
                <w:spacing w:val="-1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 xml:space="preserve">Отсутствие результатов контроля </w:t>
            </w:r>
            <w:r w:rsidR="002951B3" w:rsidRPr="001912E9">
              <w:rPr>
                <w:rFonts w:ascii="PT Astra Serif" w:hAnsi="PT Astra Serif"/>
                <w:spacing w:val="-1"/>
                <w:sz w:val="23"/>
                <w:szCs w:val="23"/>
              </w:rPr>
              <w:t>либо отсутствие размещенных результатов контроля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pacing w:val="-7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7"/>
                <w:sz w:val="23"/>
                <w:szCs w:val="23"/>
              </w:rPr>
              <w:t>балл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0</w:t>
            </w: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AA4F32" w:rsidRPr="001912E9" w:rsidTr="00897A43">
        <w:trPr>
          <w:trHeight w:val="165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ind w:left="58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rPr>
                <w:rFonts w:ascii="PT Astra Serif" w:hAnsi="PT Astra Serif"/>
                <w:spacing w:val="-1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>Наличие и размещение результатов контроля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pacing w:val="-7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7"/>
                <w:sz w:val="23"/>
                <w:szCs w:val="23"/>
              </w:rPr>
              <w:t>балл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ind w:left="58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AA4F32" w:rsidRPr="001912E9" w:rsidTr="00897A43">
        <w:trPr>
          <w:trHeight w:val="167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spacing w:line="288" w:lineRule="exact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5.2. Изучение мнения населения о качестве оказания муниципальных услуг муниципальными учреждениями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rPr>
                <w:rFonts w:ascii="PT Astra Serif" w:hAnsi="PT Astra Serif"/>
                <w:spacing w:val="-1"/>
                <w:sz w:val="23"/>
                <w:szCs w:val="23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pacing w:val="-7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7"/>
                <w:sz w:val="23"/>
                <w:szCs w:val="23"/>
              </w:rPr>
              <w:t>да / нет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официальный сайт муниципального образования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>целью изучения мнения населения является выявление степени удовлетворенности населения качеством предоставления муниципальных услуг муниципальными учреждениями. Целевым ориентиром является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 проведение изучение мнения населения и </w:t>
            </w: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 xml:space="preserve">размещение </w:t>
            </w: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lastRenderedPageBreak/>
              <w:t>информации на официальном сайте муниципального образования.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lastRenderedPageBreak/>
              <w:t>0,4</w:t>
            </w:r>
          </w:p>
        </w:tc>
      </w:tr>
      <w:tr w:rsidR="00AA4F32" w:rsidRPr="001912E9" w:rsidTr="00897A43">
        <w:trPr>
          <w:trHeight w:hRule="exact" w:val="142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spacing w:line="288" w:lineRule="exact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rPr>
                <w:rFonts w:ascii="PT Astra Serif" w:hAnsi="PT Astra Serif"/>
                <w:spacing w:val="-1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>Размещено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pacing w:val="-7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7"/>
                <w:sz w:val="23"/>
                <w:szCs w:val="23"/>
              </w:rPr>
              <w:t>балл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pacing w:val="-1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AA4F32" w:rsidRPr="001912E9" w:rsidTr="00897A43">
        <w:trPr>
          <w:trHeight w:hRule="exact" w:val="103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spacing w:line="288" w:lineRule="exact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rPr>
                <w:rFonts w:ascii="PT Astra Serif" w:hAnsi="PT Astra Serif"/>
                <w:spacing w:val="-1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1"/>
                <w:sz w:val="23"/>
                <w:szCs w:val="23"/>
              </w:rPr>
              <w:t>Не размещено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pacing w:val="-7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7"/>
                <w:sz w:val="23"/>
                <w:szCs w:val="23"/>
              </w:rPr>
              <w:t>балл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0</w:t>
            </w: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pacing w:val="-1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AA4F32" w:rsidRPr="001912E9" w:rsidTr="00897A43">
        <w:trPr>
          <w:trHeight w:hRule="exact" w:val="201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spacing w:line="288" w:lineRule="exact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lastRenderedPageBreak/>
              <w:t>5.3. Использование различных организационно-правовых форм функционирования муниципальных учреждений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pStyle w:val="ConsPlusNormal"/>
              <w:outlineLvl w:val="0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Р = 100</w:t>
            </w: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*А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>/</w:t>
            </w:r>
            <w:r w:rsidRPr="001912E9">
              <w:rPr>
                <w:rFonts w:ascii="PT Astra Serif" w:hAnsi="PT Astra Serif"/>
                <w:sz w:val="23"/>
                <w:szCs w:val="23"/>
                <w:lang w:val="en-US"/>
              </w:rPr>
              <w:t>B</w:t>
            </w:r>
          </w:p>
          <w:p w:rsidR="00AA4F32" w:rsidRPr="001912E9" w:rsidRDefault="00AA4F32" w:rsidP="006A6D0A">
            <w:pPr>
              <w:pStyle w:val="ConsPlusNormal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  <w:lang w:val="en-US"/>
              </w:rPr>
              <w:t>A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 – количество подведомственных казенных учреждений;</w:t>
            </w:r>
          </w:p>
          <w:p w:rsidR="00AA4F32" w:rsidRPr="001912E9" w:rsidRDefault="00AA4F32" w:rsidP="006A6D0A">
            <w:pPr>
              <w:shd w:val="clear" w:color="auto" w:fill="FFFFFF"/>
              <w:rPr>
                <w:rFonts w:ascii="PT Astra Serif" w:hAnsi="PT Astra Serif"/>
                <w:spacing w:val="-1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  <w:lang w:val="en-US"/>
              </w:rPr>
              <w:t>B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 – общее количество подведомственных муниципальных учреждений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pacing w:val="-7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7"/>
                <w:sz w:val="23"/>
                <w:szCs w:val="23"/>
              </w:rPr>
              <w:t>%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pStyle w:val="ConsPlusNormal"/>
              <w:ind w:right="-41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 xml:space="preserve">сведения о количестве подведомственных участников бюджетного процесса, учреждений и государственных (муниципальных) унитарных предприятий </w:t>
            </w:r>
            <w:r w:rsidRPr="001912E9">
              <w:rPr>
                <w:rFonts w:ascii="PT Astra Serif" w:hAnsi="PT Astra Serif"/>
                <w:sz w:val="23"/>
                <w:szCs w:val="23"/>
              </w:rPr>
              <w:br/>
            </w:r>
            <w:hyperlink r:id="rId17" w:history="1">
              <w:r w:rsidRPr="001912E9">
                <w:rPr>
                  <w:rFonts w:ascii="PT Astra Serif" w:hAnsi="PT Astra Serif"/>
                  <w:sz w:val="23"/>
                  <w:szCs w:val="23"/>
                </w:rPr>
                <w:t>(ф. 0503161)</w:t>
              </w:r>
            </w:hyperlink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целевым ориентиром для ГАСБР является значение показателя, не превосходящее 50%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0,3</w:t>
            </w:r>
          </w:p>
        </w:tc>
      </w:tr>
      <w:tr w:rsidR="00AA4F32" w:rsidRPr="001912E9" w:rsidTr="00253ADA">
        <w:trPr>
          <w:trHeight w:hRule="exact" w:val="69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spacing w:line="288" w:lineRule="exact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pStyle w:val="ConsPlusNormal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 xml:space="preserve">если </w:t>
            </w: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≥ 80%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pacing w:val="-7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7"/>
                <w:sz w:val="23"/>
                <w:szCs w:val="23"/>
              </w:rPr>
              <w:t>балл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0</w:t>
            </w: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pStyle w:val="ConsPlusNormal"/>
              <w:ind w:right="-41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AA4F32" w:rsidRPr="001912E9" w:rsidTr="00253ADA">
        <w:trPr>
          <w:trHeight w:hRule="exact" w:val="82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spacing w:line="288" w:lineRule="exact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pStyle w:val="ConsPlusNormal"/>
              <w:rPr>
                <w:rFonts w:ascii="PT Astra Serif" w:hAnsi="PT Astra Serif"/>
                <w:spacing w:val="-1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 xml:space="preserve">если 50% </w:t>
            </w:r>
            <w:r w:rsidRPr="001912E9">
              <w:rPr>
                <w:sz w:val="23"/>
                <w:szCs w:val="23"/>
              </w:rPr>
              <w:t>˂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proofErr w:type="gramStart"/>
            <w:r w:rsidRPr="001912E9">
              <w:rPr>
                <w:rFonts w:ascii="PT Astra Serif" w:hAnsi="PT Astra Serif" w:cs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1912E9">
              <w:rPr>
                <w:sz w:val="23"/>
                <w:szCs w:val="23"/>
              </w:rPr>
              <w:t>˂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 80%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pacing w:val="-7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7"/>
                <w:sz w:val="23"/>
                <w:szCs w:val="23"/>
              </w:rPr>
              <w:t>балл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3</w:t>
            </w: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pStyle w:val="ConsPlusNormal"/>
              <w:ind w:right="-41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AA4F32" w:rsidRPr="001912E9" w:rsidTr="00253ADA">
        <w:trPr>
          <w:trHeight w:hRule="exact" w:val="1388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ind w:left="-40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 xml:space="preserve">если </w:t>
            </w: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≤ 50%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pacing w:val="-7"/>
                <w:sz w:val="23"/>
                <w:szCs w:val="23"/>
              </w:rPr>
            </w:pPr>
            <w:r w:rsidRPr="001912E9">
              <w:rPr>
                <w:rFonts w:ascii="PT Astra Serif" w:hAnsi="PT Astra Serif"/>
                <w:spacing w:val="-7"/>
                <w:sz w:val="23"/>
                <w:szCs w:val="23"/>
              </w:rPr>
              <w:t>балл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ind w:left="58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897A43" w:rsidRPr="001912E9" w:rsidTr="00897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13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43" w:rsidRPr="001912E9" w:rsidRDefault="00897A43" w:rsidP="006A6D0A">
            <w:pPr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b/>
                <w:sz w:val="23"/>
                <w:szCs w:val="23"/>
              </w:rPr>
              <w:t>6. Исполнение бюджета по доходам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43" w:rsidRPr="001912E9" w:rsidRDefault="00897A43" w:rsidP="006A6D0A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1912E9">
              <w:rPr>
                <w:rFonts w:ascii="PT Astra Serif" w:hAnsi="PT Astra Serif"/>
                <w:b/>
                <w:sz w:val="23"/>
                <w:szCs w:val="23"/>
              </w:rPr>
              <w:t>0,2</w:t>
            </w:r>
          </w:p>
        </w:tc>
      </w:tr>
      <w:tr w:rsidR="00AA4F32" w:rsidRPr="001912E9" w:rsidTr="00897A43">
        <w:trPr>
          <w:trHeight w:hRule="exact" w:val="456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lastRenderedPageBreak/>
              <w:t xml:space="preserve">6.1. Отклонение от первоначальных прогнозных показателей поступлений </w:t>
            </w:r>
            <w:r w:rsidR="00897A43">
              <w:rPr>
                <w:rFonts w:ascii="PT Astra Serif" w:hAnsi="PT Astra Serif"/>
                <w:sz w:val="23"/>
                <w:szCs w:val="23"/>
              </w:rPr>
              <w:t xml:space="preserve">налоговых и </w:t>
            </w:r>
            <w:r w:rsidRPr="001912E9">
              <w:rPr>
                <w:rFonts w:ascii="PT Astra Serif" w:hAnsi="PT Astra Serif"/>
                <w:sz w:val="23"/>
                <w:szCs w:val="23"/>
              </w:rPr>
              <w:t>неналоговых доходов на год, предоставленных ГАДБ</w:t>
            </w:r>
            <w:r w:rsidRPr="001912E9">
              <w:rPr>
                <w:rStyle w:val="af5"/>
                <w:rFonts w:ascii="PT Astra Serif" w:hAnsi="PT Astra Serif"/>
                <w:sz w:val="23"/>
                <w:szCs w:val="23"/>
              </w:rPr>
              <w:footnoteReference w:id="2"/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 и учтенных при формировании бюджета Пуровского района на очередной финансовый год и плановый период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rPr>
                <w:rFonts w:ascii="PT Astra Serif" w:hAnsi="PT Astra Serif"/>
                <w:snapToGrid w:val="0"/>
                <w:position w:val="-32"/>
                <w:sz w:val="23"/>
                <w:szCs w:val="23"/>
              </w:rPr>
            </w:pPr>
            <w:r w:rsidRPr="001912E9">
              <w:rPr>
                <w:rFonts w:ascii="PT Astra Serif" w:hAnsi="PT Astra Serif"/>
                <w:noProof/>
                <w:position w:val="-32"/>
                <w:sz w:val="23"/>
                <w:szCs w:val="23"/>
              </w:rPr>
              <w:drawing>
                <wp:inline distT="0" distB="0" distL="0" distR="0" wp14:anchorId="7805251D" wp14:editId="786DC40A">
                  <wp:extent cx="2113280" cy="46609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2E9">
              <w:rPr>
                <w:rFonts w:ascii="PT Astra Serif" w:hAnsi="PT Astra Serif"/>
                <w:snapToGrid w:val="0"/>
                <w:position w:val="-32"/>
                <w:sz w:val="23"/>
                <w:szCs w:val="23"/>
                <w:lang w:val="en-US"/>
              </w:rPr>
              <w:object w:dxaOrig="3340" w:dyaOrig="740">
                <v:shape id="_x0000_i1029" type="#_x0000_t75" style="width:165.05pt;height:36.7pt" o:ole="" fillcolor="window">
                  <v:imagedata r:id="rId19" o:title=""/>
                </v:shape>
                <o:OLEObject Type="Embed" ProgID="Equation.3" ShapeID="_x0000_i1029" DrawAspect="Content" ObjectID="_1647692721" r:id="rId20"/>
              </w:object>
            </w:r>
          </w:p>
          <w:p w:rsidR="00AA4F32" w:rsidRPr="001912E9" w:rsidRDefault="00AA4F32" w:rsidP="006A6D0A">
            <w:pPr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где</w:t>
            </w:r>
          </w:p>
          <w:p w:rsidR="00AA4F32" w:rsidRPr="001912E9" w:rsidRDefault="00AA4F32" w:rsidP="006A6D0A">
            <w:pPr>
              <w:rPr>
                <w:rFonts w:ascii="PT Astra Serif" w:hAnsi="PT Astra Serif"/>
                <w:sz w:val="23"/>
                <w:szCs w:val="23"/>
              </w:rPr>
            </w:pPr>
            <w:proofErr w:type="spellStart"/>
            <w:r w:rsidRPr="001912E9">
              <w:rPr>
                <w:rFonts w:ascii="PT Astra Serif" w:hAnsi="PT Astra Serif"/>
                <w:sz w:val="23"/>
                <w:szCs w:val="23"/>
                <w:lang w:val="en-US"/>
              </w:rPr>
              <w:t>R</w:t>
            </w:r>
            <w:r w:rsidRPr="001912E9">
              <w:rPr>
                <w:rFonts w:ascii="PT Astra Serif" w:hAnsi="PT Astra Serif"/>
                <w:sz w:val="23"/>
                <w:szCs w:val="23"/>
                <w:vertAlign w:val="subscript"/>
                <w:lang w:val="en-US"/>
              </w:rPr>
              <w:t>p</w:t>
            </w:r>
            <w:proofErr w:type="spell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– прогнозные показатели поступлений </w:t>
            </w:r>
            <w:r w:rsidR="00897A43">
              <w:rPr>
                <w:rFonts w:ascii="PT Astra Serif" w:hAnsi="PT Astra Serif"/>
                <w:sz w:val="23"/>
                <w:szCs w:val="23"/>
              </w:rPr>
              <w:t xml:space="preserve">налоговых и 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неналоговых доходов на год, </w:t>
            </w:r>
            <w:r w:rsidRPr="001912E9">
              <w:rPr>
                <w:rFonts w:ascii="PT Astra Serif" w:hAnsi="PT Astra Serif"/>
                <w:sz w:val="23"/>
                <w:szCs w:val="23"/>
              </w:rPr>
              <w:fldChar w:fldCharType="begin"/>
            </w:r>
            <w:r w:rsidRPr="001912E9">
              <w:rPr>
                <w:rFonts w:ascii="PT Astra Serif" w:hAnsi="PT Astra Serif"/>
                <w:sz w:val="23"/>
                <w:szCs w:val="23"/>
              </w:rPr>
              <w:instrText xml:space="preserve"> QUOTE </w:instrText>
            </w:r>
            <w:r w:rsidRPr="001912E9">
              <w:rPr>
                <w:rFonts w:ascii="PT Astra Serif" w:hAnsi="PT Astra Serif"/>
                <w:noProof/>
                <w:position w:val="-8"/>
                <w:sz w:val="23"/>
                <w:szCs w:val="23"/>
              </w:rPr>
              <w:drawing>
                <wp:inline distT="0" distB="0" distL="0" distR="0" wp14:anchorId="2606B33D" wp14:editId="6A16EB85">
                  <wp:extent cx="129540" cy="146685"/>
                  <wp:effectExtent l="0" t="0" r="381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2E9">
              <w:rPr>
                <w:rFonts w:ascii="PT Astra Serif" w:hAnsi="PT Astra Serif"/>
                <w:sz w:val="23"/>
                <w:szCs w:val="23"/>
              </w:rPr>
              <w:instrText xml:space="preserve"> </w:instrText>
            </w:r>
            <w:r w:rsidRPr="001912E9">
              <w:rPr>
                <w:rFonts w:ascii="PT Astra Serif" w:hAnsi="PT Astra Serif"/>
                <w:sz w:val="23"/>
                <w:szCs w:val="23"/>
              </w:rPr>
              <w:fldChar w:fldCharType="end"/>
            </w:r>
            <w:r w:rsidRPr="001912E9">
              <w:rPr>
                <w:rFonts w:ascii="PT Astra Serif" w:hAnsi="PT Astra Serif"/>
                <w:sz w:val="23"/>
                <w:szCs w:val="23"/>
              </w:rPr>
              <w:t>предоставленные ГАДБ и учтенные при формировании Пуровского бюджета на очередной финансовый год и плановый период;</w:t>
            </w:r>
          </w:p>
          <w:p w:rsidR="00AA4F32" w:rsidRPr="001912E9" w:rsidRDefault="00AA4F32" w:rsidP="00897A43">
            <w:pPr>
              <w:rPr>
                <w:rFonts w:ascii="PT Astra Serif" w:hAnsi="PT Astra Serif"/>
                <w:snapToGrid w:val="0"/>
                <w:position w:val="-32"/>
                <w:sz w:val="23"/>
                <w:szCs w:val="23"/>
              </w:rPr>
            </w:pPr>
            <w:proofErr w:type="spellStart"/>
            <w:r w:rsidRPr="001912E9">
              <w:rPr>
                <w:rFonts w:ascii="PT Astra Serif" w:hAnsi="PT Astra Serif"/>
                <w:sz w:val="23"/>
                <w:szCs w:val="23"/>
                <w:lang w:val="en-US"/>
              </w:rPr>
              <w:t>R</w:t>
            </w:r>
            <w:r w:rsidRPr="001912E9">
              <w:rPr>
                <w:rFonts w:ascii="PT Astra Serif" w:hAnsi="PT Astra Serif"/>
                <w:sz w:val="23"/>
                <w:szCs w:val="23"/>
                <w:vertAlign w:val="subscript"/>
                <w:lang w:val="en-US"/>
              </w:rPr>
              <w:t>f</w:t>
            </w:r>
            <w:proofErr w:type="spell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– кассовое исполнение по планируемым</w:t>
            </w:r>
            <w:r w:rsidR="00897A43">
              <w:rPr>
                <w:rFonts w:ascii="PT Astra Serif" w:hAnsi="PT Astra Serif"/>
                <w:sz w:val="23"/>
                <w:szCs w:val="23"/>
              </w:rPr>
              <w:t xml:space="preserve"> налоговым и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 неналоговым доходам в отчетном финансовом году по данному ГАДБ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ind w:right="-40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прогнозные показатели кассового плана исполнения бюджета Пуровского района, годовая отчетность по ГАДБ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jc w:val="both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 xml:space="preserve">негативно оценивается для ГАДБ как недовыполнение прогнозных поступлений </w:t>
            </w:r>
            <w:r w:rsidR="00897A43">
              <w:rPr>
                <w:rFonts w:ascii="PT Astra Serif" w:hAnsi="PT Astra Serif"/>
                <w:sz w:val="23"/>
                <w:szCs w:val="23"/>
              </w:rPr>
              <w:t xml:space="preserve">налоговых и </w:t>
            </w:r>
            <w:r w:rsidRPr="001912E9">
              <w:rPr>
                <w:rFonts w:ascii="PT Astra Serif" w:hAnsi="PT Astra Serif"/>
                <w:sz w:val="23"/>
                <w:szCs w:val="23"/>
              </w:rPr>
              <w:t>неналоговых доходов бюджета Пуровского района, так и значительное перевыполнение прогнозных показателей в отчетном финансовом году.</w:t>
            </w:r>
            <w:proofErr w:type="gramEnd"/>
          </w:p>
          <w:p w:rsidR="00AA4F32" w:rsidRPr="001912E9" w:rsidRDefault="00AA4F32" w:rsidP="006A6D0A">
            <w:pPr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Целевым ориентиром для ГАДБ является значение показателя, не превосходящее 10%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317234" w:rsidP="001912E9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  <w:lang w:val="en-US"/>
              </w:rPr>
            </w:pPr>
            <w:r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</w:tr>
      <w:tr w:rsidR="00AA4F32" w:rsidRPr="001912E9" w:rsidTr="00897A43">
        <w:trPr>
          <w:trHeight w:hRule="exact" w:val="41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 xml:space="preserve">если </w:t>
            </w: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≥ 20%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балл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ind w:firstLine="386"/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AA4F32" w:rsidRPr="001912E9" w:rsidTr="00897A43">
        <w:trPr>
          <w:trHeight w:hRule="exact" w:val="61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 xml:space="preserve">если 10% </w:t>
            </w:r>
            <w:r w:rsidRPr="001912E9">
              <w:rPr>
                <w:sz w:val="23"/>
                <w:szCs w:val="23"/>
              </w:rPr>
              <w:t>˂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proofErr w:type="gramStart"/>
            <w:r w:rsidRPr="001912E9">
              <w:rPr>
                <w:rFonts w:ascii="PT Astra Serif" w:hAnsi="PT Astra Serif" w:cs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1912E9">
              <w:rPr>
                <w:sz w:val="23"/>
                <w:szCs w:val="23"/>
              </w:rPr>
              <w:t>˂</w:t>
            </w:r>
            <w:r w:rsidRPr="001912E9">
              <w:rPr>
                <w:rFonts w:ascii="PT Astra Serif" w:hAnsi="PT Astra Serif"/>
                <w:sz w:val="23"/>
                <w:szCs w:val="23"/>
              </w:rPr>
              <w:t xml:space="preserve"> 20%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балл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5-(Р-10)/10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ind w:firstLine="386"/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AA4F32" w:rsidRPr="001912E9" w:rsidTr="00897A43">
        <w:trPr>
          <w:trHeight w:hRule="exact" w:val="35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 xml:space="preserve">если </w:t>
            </w:r>
            <w:proofErr w:type="gramStart"/>
            <w:r w:rsidRPr="001912E9">
              <w:rPr>
                <w:rFonts w:ascii="PT Astra Serif" w:hAnsi="PT Astra Serif"/>
                <w:sz w:val="23"/>
                <w:szCs w:val="23"/>
              </w:rPr>
              <w:t>Р</w:t>
            </w:r>
            <w:proofErr w:type="gramEnd"/>
            <w:r w:rsidRPr="001912E9">
              <w:rPr>
                <w:rFonts w:ascii="PT Astra Serif" w:hAnsi="PT Astra Serif"/>
                <w:sz w:val="23"/>
                <w:szCs w:val="23"/>
              </w:rPr>
              <w:t xml:space="preserve"> ≤ 10%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балл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12E9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ind w:firstLine="386"/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F32" w:rsidRPr="001912E9" w:rsidRDefault="00AA4F32" w:rsidP="006A6D0A">
            <w:pPr>
              <w:shd w:val="clear" w:color="auto" w:fill="FFFFFF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</w:tbl>
    <w:p w:rsidR="006A6D0A" w:rsidRPr="00897A43" w:rsidRDefault="006A6D0A" w:rsidP="006A6D0A">
      <w:pPr>
        <w:rPr>
          <w:rFonts w:ascii="PT Astra Serif" w:hAnsi="PT Astra Serif"/>
          <w:color w:val="FF0000"/>
        </w:rPr>
      </w:pPr>
    </w:p>
    <w:p w:rsidR="006A6D0A" w:rsidRPr="001912E9" w:rsidRDefault="006A6D0A" w:rsidP="006A6D0A">
      <w:pPr>
        <w:ind w:right="-143"/>
        <w:rPr>
          <w:rFonts w:ascii="PT Astra Serif" w:hAnsi="PT Astra Serif"/>
        </w:rPr>
        <w:sectPr w:rsidR="006A6D0A" w:rsidRPr="001912E9" w:rsidSect="006A6D0A">
          <w:headerReference w:type="default" r:id="rId22"/>
          <w:headerReference w:type="first" r:id="rId23"/>
          <w:pgSz w:w="16877" w:h="11952" w:orient="landscape"/>
          <w:pgMar w:top="1701" w:right="1142" w:bottom="567" w:left="1134" w:header="720" w:footer="720" w:gutter="0"/>
          <w:pgNumType w:start="1"/>
          <w:cols w:space="60"/>
          <w:noEndnote/>
          <w:titlePg/>
          <w:docGrid w:linePitch="272"/>
        </w:sectPr>
      </w:pPr>
    </w:p>
    <w:p w:rsidR="006A6D0A" w:rsidRPr="001912E9" w:rsidRDefault="006A6D0A" w:rsidP="006A6D0A">
      <w:pPr>
        <w:ind w:left="6096"/>
        <w:rPr>
          <w:rFonts w:ascii="PT Astra Serif" w:hAnsi="PT Astra Serif"/>
        </w:rPr>
      </w:pPr>
      <w:r w:rsidRPr="001912E9">
        <w:rPr>
          <w:rFonts w:ascii="PT Astra Serif" w:hAnsi="PT Astra Serif"/>
        </w:rPr>
        <w:lastRenderedPageBreak/>
        <w:t xml:space="preserve">                                                               Приложение № 2 </w:t>
      </w:r>
    </w:p>
    <w:p w:rsidR="006A6D0A" w:rsidRPr="001912E9" w:rsidRDefault="004C75BA" w:rsidP="006A6D0A">
      <w:pPr>
        <w:shd w:val="clear" w:color="auto" w:fill="FFFFFF"/>
        <w:spacing w:line="274" w:lineRule="exact"/>
        <w:ind w:left="6096"/>
        <w:rPr>
          <w:rFonts w:ascii="PT Astra Serif" w:hAnsi="PT Astra Serif"/>
        </w:rPr>
      </w:pPr>
      <w:r w:rsidRPr="001912E9">
        <w:rPr>
          <w:rFonts w:ascii="PT Astra Serif" w:hAnsi="PT Astra Serif"/>
        </w:rPr>
        <w:t xml:space="preserve">к Порядку </w:t>
      </w:r>
      <w:proofErr w:type="gramStart"/>
      <w:r w:rsidRPr="001912E9">
        <w:rPr>
          <w:rFonts w:ascii="PT Astra Serif" w:hAnsi="PT Astra Serif"/>
        </w:rPr>
        <w:t>проведения мониторинга качества финансового менеджмента</w:t>
      </w:r>
      <w:proofErr w:type="gramEnd"/>
      <w:r w:rsidRPr="001912E9">
        <w:rPr>
          <w:rFonts w:ascii="PT Astra Serif" w:hAnsi="PT Astra Serif"/>
        </w:rPr>
        <w:t xml:space="preserve"> в отношении главных администраторов средств бюджета муниципального образования Пуровский район</w:t>
      </w:r>
    </w:p>
    <w:p w:rsidR="006A6D0A" w:rsidRPr="001912E9" w:rsidRDefault="006A6D0A" w:rsidP="006A6D0A">
      <w:pPr>
        <w:shd w:val="clear" w:color="auto" w:fill="FFFFFF"/>
        <w:spacing w:line="274" w:lineRule="exact"/>
        <w:ind w:left="1786" w:right="922" w:firstLine="2563"/>
        <w:rPr>
          <w:rFonts w:ascii="PT Astra Serif" w:hAnsi="PT Astra Serif"/>
        </w:rPr>
      </w:pPr>
    </w:p>
    <w:p w:rsidR="006A6D0A" w:rsidRPr="001912E9" w:rsidRDefault="006A6D0A" w:rsidP="006A6D0A">
      <w:pPr>
        <w:shd w:val="clear" w:color="auto" w:fill="FFFFFF"/>
        <w:spacing w:line="274" w:lineRule="exact"/>
        <w:ind w:left="1786" w:right="922" w:firstLine="2563"/>
        <w:rPr>
          <w:rFonts w:ascii="PT Astra Serif" w:hAnsi="PT Astra Serif"/>
        </w:rPr>
      </w:pPr>
    </w:p>
    <w:p w:rsidR="006A6D0A" w:rsidRPr="001912E9" w:rsidRDefault="006A6D0A" w:rsidP="006A6D0A">
      <w:pPr>
        <w:shd w:val="clear" w:color="auto" w:fill="FFFFFF"/>
        <w:spacing w:line="274" w:lineRule="exact"/>
        <w:ind w:left="1786" w:right="922" w:firstLine="2563"/>
        <w:rPr>
          <w:rFonts w:ascii="PT Astra Serif" w:hAnsi="PT Astra Serif"/>
        </w:rPr>
      </w:pPr>
      <w:r w:rsidRPr="001912E9">
        <w:rPr>
          <w:rFonts w:ascii="PT Astra Serif" w:hAnsi="PT Astra Serif"/>
        </w:rPr>
        <w:t xml:space="preserve">ПОКАЗАТЕЛИ </w:t>
      </w:r>
    </w:p>
    <w:p w:rsidR="006A6D0A" w:rsidRPr="001912E9" w:rsidRDefault="006A6D0A" w:rsidP="006A6D0A">
      <w:pPr>
        <w:shd w:val="clear" w:color="auto" w:fill="FFFFFF"/>
        <w:spacing w:line="274" w:lineRule="exact"/>
        <w:ind w:right="922"/>
        <w:jc w:val="center"/>
        <w:rPr>
          <w:rFonts w:ascii="PT Astra Serif" w:hAnsi="PT Astra Serif"/>
        </w:rPr>
      </w:pPr>
      <w:r w:rsidRPr="001912E9">
        <w:rPr>
          <w:rFonts w:ascii="PT Astra Serif" w:hAnsi="PT Astra Serif"/>
          <w:spacing w:val="-2"/>
        </w:rPr>
        <w:t>для расчета балльной оценки качества финансового менеджмента</w:t>
      </w:r>
    </w:p>
    <w:p w:rsidR="006A6D0A" w:rsidRPr="001912E9" w:rsidRDefault="006A6D0A" w:rsidP="006A6D0A">
      <w:pPr>
        <w:shd w:val="clear" w:color="auto" w:fill="FFFFFF"/>
        <w:tabs>
          <w:tab w:val="left" w:leader="underscore" w:pos="7589"/>
          <w:tab w:val="left" w:leader="underscore" w:pos="8856"/>
        </w:tabs>
        <w:spacing w:line="274" w:lineRule="exact"/>
        <w:jc w:val="center"/>
        <w:rPr>
          <w:rFonts w:ascii="PT Astra Serif" w:hAnsi="PT Astra Serif"/>
        </w:rPr>
      </w:pPr>
      <w:r w:rsidRPr="001912E9">
        <w:rPr>
          <w:rFonts w:ascii="PT Astra Serif" w:hAnsi="PT Astra Serif"/>
          <w:spacing w:val="-4"/>
        </w:rPr>
        <w:t>по</w:t>
      </w:r>
      <w:r w:rsidRPr="001912E9">
        <w:rPr>
          <w:rFonts w:ascii="PT Astra Serif" w:hAnsi="PT Astra Serif"/>
        </w:rPr>
        <w:tab/>
        <w:t>за</w:t>
      </w:r>
      <w:r w:rsidRPr="001912E9">
        <w:rPr>
          <w:rFonts w:ascii="PT Astra Serif" w:hAnsi="PT Astra Serif"/>
        </w:rPr>
        <w:tab/>
        <w:t>год</w:t>
      </w:r>
    </w:p>
    <w:p w:rsidR="006A6D0A" w:rsidRPr="001912E9" w:rsidRDefault="006A6D0A" w:rsidP="006A6D0A">
      <w:pPr>
        <w:shd w:val="clear" w:color="auto" w:fill="FFFFFF"/>
        <w:jc w:val="center"/>
        <w:rPr>
          <w:rFonts w:ascii="PT Astra Serif" w:hAnsi="PT Astra Serif"/>
          <w:sz w:val="22"/>
          <w:szCs w:val="18"/>
        </w:rPr>
      </w:pPr>
      <w:r w:rsidRPr="001912E9">
        <w:rPr>
          <w:rFonts w:ascii="PT Astra Serif" w:hAnsi="PT Astra Serif"/>
          <w:spacing w:val="-20"/>
          <w:sz w:val="22"/>
          <w:szCs w:val="18"/>
        </w:rPr>
        <w:t>(</w:t>
      </w:r>
      <w:r w:rsidRPr="001912E9">
        <w:rPr>
          <w:rFonts w:ascii="PT Astra Serif" w:hAnsi="PT Astra Serif"/>
          <w:spacing w:val="-1"/>
          <w:sz w:val="22"/>
          <w:szCs w:val="18"/>
        </w:rPr>
        <w:t xml:space="preserve">главный администратор средств бюджета муниципального </w:t>
      </w:r>
      <w:r w:rsidRPr="001912E9">
        <w:rPr>
          <w:rFonts w:ascii="PT Astra Serif" w:hAnsi="PT Astra Serif"/>
          <w:sz w:val="22"/>
          <w:szCs w:val="18"/>
        </w:rPr>
        <w:t>образования Пуровский район</w:t>
      </w:r>
      <w:r w:rsidRPr="001912E9">
        <w:rPr>
          <w:rFonts w:ascii="PT Astra Serif" w:hAnsi="PT Astra Serif"/>
          <w:spacing w:val="-26"/>
          <w:sz w:val="22"/>
          <w:szCs w:val="18"/>
        </w:rPr>
        <w:t>)</w:t>
      </w:r>
    </w:p>
    <w:p w:rsidR="006A6D0A" w:rsidRPr="001912E9" w:rsidRDefault="006A6D0A" w:rsidP="006A6D0A">
      <w:pPr>
        <w:shd w:val="clear" w:color="auto" w:fill="FFFFFF"/>
        <w:ind w:left="922"/>
        <w:rPr>
          <w:rFonts w:ascii="PT Astra Serif" w:hAnsi="PT Astra Serif"/>
        </w:rPr>
      </w:pPr>
    </w:p>
    <w:tbl>
      <w:tblPr>
        <w:tblW w:w="9501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846"/>
        <w:gridCol w:w="1276"/>
        <w:gridCol w:w="1701"/>
      </w:tblGrid>
      <w:tr w:rsidR="006A6D0A" w:rsidRPr="001912E9" w:rsidTr="006A6D0A">
        <w:trPr>
          <w:trHeight w:hRule="exact" w:val="73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D0A" w:rsidRPr="001912E9" w:rsidRDefault="006A6D0A" w:rsidP="006A6D0A">
            <w:pPr>
              <w:shd w:val="clear" w:color="auto" w:fill="FFFFFF"/>
              <w:ind w:left="14"/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</w:rPr>
              <w:t>Наименование показателей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</w:rPr>
              <w:t xml:space="preserve">Единицы </w:t>
            </w:r>
            <w:r w:rsidRPr="001912E9">
              <w:rPr>
                <w:rFonts w:ascii="PT Astra Serif" w:hAnsi="PT Astra Serif"/>
                <w:spacing w:val="-5"/>
              </w:rPr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</w:rPr>
              <w:t>Значение</w:t>
            </w:r>
          </w:p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</w:rPr>
              <w:t>показателя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D0A" w:rsidRPr="001912E9" w:rsidRDefault="006A6D0A" w:rsidP="006A6D0A">
            <w:pPr>
              <w:shd w:val="clear" w:color="auto" w:fill="FFFFFF"/>
              <w:spacing w:line="288" w:lineRule="exact"/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</w:rPr>
              <w:t xml:space="preserve">Примечания </w:t>
            </w:r>
            <w:r w:rsidRPr="001912E9">
              <w:rPr>
                <w:rFonts w:ascii="PT Astra Serif" w:hAnsi="PT Astra Serif"/>
                <w:spacing w:val="-4"/>
              </w:rPr>
              <w:t>(согласование)</w:t>
            </w:r>
          </w:p>
        </w:tc>
      </w:tr>
      <w:tr w:rsidR="006A6D0A" w:rsidRPr="001912E9" w:rsidTr="006A6D0A">
        <w:trPr>
          <w:trHeight w:hRule="exact" w:val="3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</w:rPr>
              <w:t>1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</w:rPr>
              <w:t>4</w:t>
            </w:r>
          </w:p>
        </w:tc>
      </w:tr>
      <w:tr w:rsidR="006A6D0A" w:rsidRPr="001912E9" w:rsidTr="006A6D0A">
        <w:trPr>
          <w:trHeight w:hRule="exact" w:val="259"/>
        </w:trPr>
        <w:tc>
          <w:tcPr>
            <w:tcW w:w="9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b/>
              </w:rPr>
            </w:pPr>
            <w:r w:rsidRPr="001912E9">
              <w:rPr>
                <w:rFonts w:ascii="PT Astra Serif" w:hAnsi="PT Astra Serif"/>
                <w:b/>
              </w:rPr>
              <w:t>1. Исполнение бюджета в части расходов</w:t>
            </w:r>
          </w:p>
        </w:tc>
      </w:tr>
      <w:tr w:rsidR="006A6D0A" w:rsidRPr="001912E9" w:rsidTr="00DF035A">
        <w:trPr>
          <w:trHeight w:hRule="exact" w:val="249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DF035A">
            <w:pPr>
              <w:shd w:val="clear" w:color="auto" w:fill="FFFFFF"/>
              <w:spacing w:line="274" w:lineRule="exact"/>
              <w:ind w:left="14" w:right="14" w:firstLine="14"/>
              <w:rPr>
                <w:rFonts w:ascii="PT Astra Serif" w:hAnsi="PT Astra Serif"/>
              </w:rPr>
            </w:pPr>
            <w:proofErr w:type="gramStart"/>
            <w:r w:rsidRPr="001912E9">
              <w:rPr>
                <w:rFonts w:ascii="PT Astra Serif" w:hAnsi="PT Astra Serif"/>
                <w:spacing w:val="-2"/>
              </w:rPr>
              <w:t xml:space="preserve">Кассовые расходы ГАСБР в </w:t>
            </w:r>
            <w:r w:rsidRPr="001912E9">
              <w:rPr>
                <w:rFonts w:ascii="PT Astra Serif" w:hAnsi="PT Astra Serif"/>
              </w:rPr>
              <w:t>4</w:t>
            </w:r>
            <w:r w:rsidRPr="001912E9">
              <w:rPr>
                <w:rFonts w:ascii="PT Astra Serif" w:hAnsi="PT Astra Serif"/>
                <w:spacing w:val="-1"/>
              </w:rPr>
              <w:t xml:space="preserve"> квартале отчетного финансового года</w:t>
            </w:r>
            <w:r w:rsidR="00E76451" w:rsidRPr="001912E9">
              <w:rPr>
                <w:rFonts w:ascii="PT Astra Serif" w:hAnsi="PT Astra Serif"/>
                <w:spacing w:val="-1"/>
              </w:rPr>
              <w:t xml:space="preserve"> </w:t>
            </w:r>
            <w:r w:rsidR="00884840" w:rsidRPr="001912E9">
              <w:rPr>
                <w:rFonts w:ascii="PT Astra Serif" w:hAnsi="PT Astra Serif"/>
              </w:rPr>
              <w:t>без учета  субсидий, субвенций, иных межбюджетных трансфертов, имеющих целевое назначение, безвозмездных поступлений от физических и юридических лиц, а также без учета иных межбюджетных трансфертов, передаваемых бюджетам городских, сельских поселений (далее – без учёта целевых средств)</w:t>
            </w:r>
            <w:proofErr w:type="gram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  <w:spacing w:val="-3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</w:tr>
      <w:tr w:rsidR="006A6D0A" w:rsidRPr="001912E9" w:rsidTr="00DF035A">
        <w:trPr>
          <w:trHeight w:hRule="exact" w:val="98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884840">
            <w:pPr>
              <w:shd w:val="clear" w:color="auto" w:fill="FFFFFF"/>
              <w:spacing w:line="274" w:lineRule="exact"/>
              <w:ind w:left="14" w:right="14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</w:rPr>
              <w:t xml:space="preserve">Средний объем кассовых расходов </w:t>
            </w:r>
            <w:r w:rsidRPr="001912E9">
              <w:rPr>
                <w:rFonts w:ascii="PT Astra Serif" w:hAnsi="PT Astra Serif"/>
                <w:spacing w:val="-2"/>
              </w:rPr>
              <w:t xml:space="preserve">ГАСБР </w:t>
            </w:r>
            <w:r w:rsidRPr="001912E9">
              <w:rPr>
                <w:rFonts w:ascii="PT Astra Serif" w:hAnsi="PT Astra Serif"/>
              </w:rPr>
              <w:t>за 1 – 3 кварталы отчетного финансового года</w:t>
            </w:r>
            <w:r w:rsidR="00E76451" w:rsidRPr="001912E9">
              <w:rPr>
                <w:rFonts w:ascii="PT Astra Serif" w:hAnsi="PT Astra Serif"/>
              </w:rPr>
              <w:t xml:space="preserve"> </w:t>
            </w:r>
            <w:r w:rsidR="00DF035A" w:rsidRPr="001912E9">
              <w:rPr>
                <w:rFonts w:ascii="PT Astra Serif" w:hAnsi="PT Astra Serif"/>
              </w:rPr>
              <w:t>без учёта целевых средств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  <w:spacing w:val="-3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</w:tr>
      <w:tr w:rsidR="006A6D0A" w:rsidRPr="001912E9" w:rsidTr="006A6D0A">
        <w:trPr>
          <w:trHeight w:hRule="exact" w:val="85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ind w:left="14" w:right="14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</w:rPr>
              <w:t>Объем дебиторской задолженности по расчетам на 1 января года, следующего за отчетным годом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spacing w:val="-3"/>
              </w:rPr>
            </w:pPr>
            <w:r w:rsidRPr="001912E9">
              <w:rPr>
                <w:rFonts w:ascii="PT Astra Serif" w:hAnsi="PT Astra Serif"/>
                <w:spacing w:val="-3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</w:tr>
      <w:tr w:rsidR="006A6D0A" w:rsidRPr="001912E9" w:rsidTr="006A6D0A">
        <w:trPr>
          <w:trHeight w:hRule="exact" w:val="68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ind w:left="29" w:firstLine="14"/>
              <w:rPr>
                <w:rFonts w:ascii="PT Astra Serif" w:hAnsi="PT Astra Serif"/>
                <w:spacing w:val="-3"/>
              </w:rPr>
            </w:pPr>
            <w:proofErr w:type="gramStart"/>
            <w:r w:rsidRPr="001912E9">
              <w:rPr>
                <w:rFonts w:ascii="PT Astra Serif" w:hAnsi="PT Astra Serif"/>
                <w:spacing w:val="-3"/>
              </w:rPr>
              <w:t>Кассовые расходы в отчетном финансовом году</w:t>
            </w:r>
            <w:proofErr w:type="gram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  <w:spacing w:val="-3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</w:tr>
      <w:tr w:rsidR="006A6D0A" w:rsidRPr="001912E9" w:rsidTr="006A6D0A">
        <w:trPr>
          <w:trHeight w:hRule="exact" w:val="96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ind w:left="29" w:firstLine="14"/>
              <w:rPr>
                <w:rFonts w:ascii="PT Astra Serif" w:hAnsi="PT Astra Serif"/>
                <w:spacing w:val="-3"/>
              </w:rPr>
            </w:pPr>
            <w:r w:rsidRPr="001912E9">
              <w:rPr>
                <w:rFonts w:ascii="PT Astra Serif" w:hAnsi="PT Astra Serif"/>
                <w:spacing w:val="-3"/>
              </w:rPr>
              <w:t>Количество утвержденных предложений по распределению бюджетных ассигнований и лимитов бюджетных обязательств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</w:tr>
      <w:tr w:rsidR="006A6D0A" w:rsidRPr="001912E9" w:rsidTr="006A6D0A">
        <w:trPr>
          <w:trHeight w:hRule="exact" w:val="142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ind w:left="29" w:firstLine="14"/>
              <w:rPr>
                <w:rFonts w:ascii="PT Astra Serif" w:hAnsi="PT Astra Serif"/>
                <w:spacing w:val="-3"/>
              </w:rPr>
            </w:pPr>
            <w:r w:rsidRPr="001912E9">
              <w:rPr>
                <w:rFonts w:ascii="PT Astra Serif" w:hAnsi="PT Astra Serif"/>
              </w:rPr>
              <w:t>Общее количество направленных предложений по распределению бюджетных ассигнований и лимитов бюджетных обязательств (с учетом отклоненных предложений)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</w:tr>
      <w:tr w:rsidR="006A6D0A" w:rsidRPr="001912E9" w:rsidTr="006A6D0A">
        <w:trPr>
          <w:trHeight w:hRule="exact" w:val="166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ind w:left="29" w:firstLine="14"/>
              <w:rPr>
                <w:rFonts w:ascii="PT Astra Serif" w:hAnsi="PT Astra Serif"/>
              </w:rPr>
            </w:pPr>
            <w:proofErr w:type="gramStart"/>
            <w:r w:rsidRPr="001912E9">
              <w:rPr>
                <w:rFonts w:ascii="PT Astra Serif" w:hAnsi="PT Astra Serif"/>
                <w:spacing w:val="-3"/>
              </w:rPr>
              <w:t xml:space="preserve">Своевременность представления прогноза кассовых выплат для составления кассового плана Пуровского района </w:t>
            </w:r>
            <w:r w:rsidR="001D44E0" w:rsidRPr="001912E9">
              <w:rPr>
                <w:rFonts w:ascii="PT Astra Serif" w:hAnsi="PT Astra Serif"/>
              </w:rPr>
              <w:t>в текущем финансовом году</w:t>
            </w:r>
            <w:proofErr w:type="gram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</w:rPr>
              <w:t xml:space="preserve">в полном </w:t>
            </w:r>
            <w:proofErr w:type="gramStart"/>
            <w:r w:rsidRPr="001912E9">
              <w:rPr>
                <w:rFonts w:ascii="PT Astra Serif" w:hAnsi="PT Astra Serif"/>
              </w:rPr>
              <w:t>объеме</w:t>
            </w:r>
            <w:proofErr w:type="gramEnd"/>
            <w:r w:rsidRPr="001912E9">
              <w:rPr>
                <w:rFonts w:ascii="PT Astra Serif" w:hAnsi="PT Astra Serif"/>
              </w:rPr>
              <w:t xml:space="preserve"> и в срок (+),</w:t>
            </w:r>
          </w:p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</w:rPr>
              <w:t xml:space="preserve">не в полном </w:t>
            </w:r>
            <w:proofErr w:type="gramStart"/>
            <w:r w:rsidRPr="001912E9">
              <w:rPr>
                <w:rFonts w:ascii="PT Astra Serif" w:hAnsi="PT Astra Serif"/>
              </w:rPr>
              <w:t>объеме</w:t>
            </w:r>
            <w:proofErr w:type="gramEnd"/>
            <w:r w:rsidRPr="001912E9">
              <w:rPr>
                <w:rFonts w:ascii="PT Astra Serif" w:hAnsi="PT Astra Serif"/>
              </w:rPr>
              <w:t xml:space="preserve"> и (или) с нарушением срока (-)</w:t>
            </w:r>
          </w:p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</w:tr>
      <w:tr w:rsidR="006A6D0A" w:rsidRPr="001912E9" w:rsidTr="001D44E0">
        <w:trPr>
          <w:trHeight w:hRule="exact" w:val="288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1D44E0">
            <w:pPr>
              <w:rPr>
                <w:rFonts w:ascii="PT Astra Serif" w:hAnsi="PT Astra Serif"/>
              </w:rPr>
            </w:pPr>
            <w:proofErr w:type="gramStart"/>
            <w:r w:rsidRPr="001912E9">
              <w:rPr>
                <w:rFonts w:ascii="PT Astra Serif" w:hAnsi="PT Astra Serif"/>
              </w:rPr>
              <w:lastRenderedPageBreak/>
              <w:t xml:space="preserve">Объем доведенных </w:t>
            </w:r>
            <w:r w:rsidRPr="001912E9">
              <w:rPr>
                <w:rFonts w:ascii="PT Astra Serif" w:hAnsi="PT Astra Serif"/>
                <w:spacing w:val="-2"/>
              </w:rPr>
              <w:t xml:space="preserve">ГАСБР </w:t>
            </w:r>
            <w:r w:rsidRPr="001912E9">
              <w:rPr>
                <w:rFonts w:ascii="PT Astra Serif" w:hAnsi="PT Astra Serif"/>
              </w:rPr>
              <w:t xml:space="preserve">в отчетном финансовом году лимитов бюджетных обязательств на приобретение товаров, работ и услуг </w:t>
            </w:r>
            <w:r w:rsidR="001D44E0" w:rsidRPr="001912E9">
              <w:rPr>
                <w:rFonts w:ascii="PT Astra Serif" w:hAnsi="PT Astra Serif"/>
              </w:rPr>
              <w:t>по кодам видам расходов 243, 244, 323, 412, 414 (без учета субсидий, субвенций, иных межбюджетных трансфертов, имеющих целевое назначение,   безвозмездных поступлений от физических и юридических лиц</w:t>
            </w:r>
            <w:r w:rsidRPr="001912E9">
              <w:rPr>
                <w:rFonts w:ascii="PT Astra Serif" w:hAnsi="PT Astra Serif"/>
              </w:rPr>
              <w:t>)</w:t>
            </w:r>
            <w:proofErr w:type="gram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  <w:spacing w:val="-3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</w:tr>
      <w:tr w:rsidR="006A6D0A" w:rsidRPr="001912E9" w:rsidTr="001D44E0">
        <w:trPr>
          <w:trHeight w:hRule="exact" w:val="25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</w:rPr>
              <w:t xml:space="preserve">Объем принятых бюджетных обязательств на поставки товаров, оказание услуг, выполнение работ </w:t>
            </w:r>
            <w:r w:rsidR="001D44E0" w:rsidRPr="001912E9">
              <w:rPr>
                <w:rFonts w:ascii="PT Astra Serif" w:hAnsi="PT Astra Serif"/>
              </w:rPr>
              <w:t xml:space="preserve">по кодам видам расходов 243, 244, 323, 412, 414 </w:t>
            </w:r>
            <w:r w:rsidRPr="001912E9">
              <w:rPr>
                <w:rFonts w:ascii="PT Astra Serif" w:hAnsi="PT Astra Serif"/>
              </w:rPr>
              <w:t>по состоянию на 1 октября отчетного года</w:t>
            </w:r>
            <w:r w:rsidR="001D44E0" w:rsidRPr="001912E9">
              <w:rPr>
                <w:rFonts w:ascii="PT Astra Serif" w:hAnsi="PT Astra Serif"/>
              </w:rPr>
              <w:t xml:space="preserve"> (без учета субсидий, субвенций, иных межбюджетных трансфертов, имеющих целевое назначение,   безвозмездных поступлений от физических и юридических лиц)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  <w:spacing w:val="-3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</w:tr>
      <w:tr w:rsidR="006A6D0A" w:rsidRPr="001912E9" w:rsidTr="00DF035A">
        <w:trPr>
          <w:trHeight w:hRule="exact" w:val="96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</w:rPr>
            </w:pPr>
            <w:proofErr w:type="gramStart"/>
            <w:r w:rsidRPr="001912E9">
              <w:rPr>
                <w:rFonts w:ascii="PT Astra Serif" w:hAnsi="PT Astra Serif"/>
              </w:rPr>
              <w:t>Кассовое исполнение расходов ГАСБР в отчетном финансовом году (</w:t>
            </w:r>
            <w:r w:rsidR="00DF035A" w:rsidRPr="001912E9">
              <w:rPr>
                <w:rFonts w:ascii="PT Astra Serif" w:hAnsi="PT Astra Serif"/>
              </w:rPr>
              <w:t>без учёта целевых средств</w:t>
            </w:r>
            <w:r w:rsidRPr="001912E9">
              <w:rPr>
                <w:rFonts w:ascii="PT Astra Serif" w:hAnsi="PT Astra Serif"/>
              </w:rPr>
              <w:t>)</w:t>
            </w:r>
            <w:proofErr w:type="gram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jc w:val="center"/>
              <w:rPr>
                <w:rFonts w:ascii="PT Astra Serif" w:hAnsi="PT Astra Serif"/>
                <w:b/>
                <w:spacing w:val="-3"/>
              </w:rPr>
            </w:pPr>
            <w:r w:rsidRPr="001912E9">
              <w:rPr>
                <w:rFonts w:ascii="PT Astra Serif" w:hAnsi="PT Astra Serif"/>
                <w:spacing w:val="-3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</w:tr>
      <w:tr w:rsidR="006A6D0A" w:rsidRPr="001912E9" w:rsidTr="00DF035A">
        <w:trPr>
          <w:trHeight w:hRule="exact" w:val="113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</w:rPr>
            </w:pPr>
            <w:proofErr w:type="gramStart"/>
            <w:r w:rsidRPr="001912E9">
              <w:rPr>
                <w:rFonts w:ascii="PT Astra Serif" w:hAnsi="PT Astra Serif"/>
              </w:rPr>
              <w:t xml:space="preserve">Объем бюджетных ассигнований </w:t>
            </w:r>
            <w:r w:rsidRPr="001912E9">
              <w:rPr>
                <w:rFonts w:ascii="PT Astra Serif" w:hAnsi="PT Astra Serif"/>
                <w:spacing w:val="-2"/>
              </w:rPr>
              <w:t xml:space="preserve">ГАСБР </w:t>
            </w:r>
            <w:r w:rsidRPr="001912E9">
              <w:rPr>
                <w:rFonts w:ascii="PT Astra Serif" w:hAnsi="PT Astra Serif"/>
              </w:rPr>
              <w:t>в отчетном финансовом году согласно сводной бюджетной росписи (</w:t>
            </w:r>
            <w:r w:rsidR="00DF035A" w:rsidRPr="001912E9">
              <w:rPr>
                <w:rFonts w:ascii="PT Astra Serif" w:hAnsi="PT Astra Serif"/>
              </w:rPr>
              <w:t>без учёта целевых средств</w:t>
            </w:r>
            <w:r w:rsidRPr="001912E9">
              <w:rPr>
                <w:rFonts w:ascii="PT Astra Serif" w:hAnsi="PT Astra Serif"/>
              </w:rPr>
              <w:t>)</w:t>
            </w:r>
            <w:proofErr w:type="gram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  <w:spacing w:val="-3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</w:tr>
      <w:tr w:rsidR="006A6D0A" w:rsidRPr="001912E9" w:rsidTr="006A6D0A">
        <w:trPr>
          <w:trHeight w:hRule="exact" w:val="437"/>
        </w:trPr>
        <w:tc>
          <w:tcPr>
            <w:tcW w:w="9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b/>
              </w:rPr>
            </w:pPr>
            <w:r w:rsidRPr="001912E9">
              <w:rPr>
                <w:rFonts w:ascii="PT Astra Serif" w:hAnsi="PT Astra Serif"/>
                <w:b/>
              </w:rPr>
              <w:t>2. Среднесрочное финансовое планирования</w:t>
            </w:r>
          </w:p>
        </w:tc>
      </w:tr>
      <w:tr w:rsidR="00FD5020" w:rsidRPr="001912E9" w:rsidTr="00FD5020">
        <w:trPr>
          <w:trHeight w:hRule="exact" w:val="127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0" w:rsidRPr="001912E9" w:rsidRDefault="00FD5020" w:rsidP="006A6D0A">
            <w:pPr>
              <w:shd w:val="clear" w:color="auto" w:fill="FFFFFF"/>
              <w:spacing w:line="274" w:lineRule="exact"/>
              <w:ind w:left="29" w:firstLine="14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</w:rPr>
              <w:t xml:space="preserve">Количество внесенных изменений в кассовый план без внесения </w:t>
            </w:r>
            <w:proofErr w:type="gramStart"/>
            <w:r w:rsidRPr="001912E9">
              <w:rPr>
                <w:rFonts w:ascii="PT Astra Serif" w:hAnsi="PT Astra Serif"/>
              </w:rPr>
              <w:t>изменений</w:t>
            </w:r>
            <w:proofErr w:type="gramEnd"/>
            <w:r w:rsidRPr="001912E9">
              <w:rPr>
                <w:rFonts w:ascii="PT Astra Serif" w:hAnsi="PT Astra Serif"/>
              </w:rPr>
              <w:t xml:space="preserve"> без внесения изменений в сводную бюджетную роспись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0" w:rsidRPr="001912E9" w:rsidRDefault="00FD5020" w:rsidP="006A6D0A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0" w:rsidRPr="001912E9" w:rsidRDefault="00FD5020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020" w:rsidRPr="001912E9" w:rsidRDefault="00FD5020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</w:tr>
      <w:tr w:rsidR="006A6D0A" w:rsidRPr="001912E9" w:rsidTr="002553F7">
        <w:trPr>
          <w:trHeight w:hRule="exact" w:val="171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ind w:left="29" w:firstLine="14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</w:rPr>
              <w:t>Своевременность и полнота представления в Департамент финансов документов и материалов, необходимых для составления проекта бюджета Пуровского района на очередной финансовый год и плановый период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</w:rPr>
              <w:t xml:space="preserve">в полном </w:t>
            </w:r>
            <w:proofErr w:type="gramStart"/>
            <w:r w:rsidRPr="001912E9">
              <w:rPr>
                <w:rFonts w:ascii="PT Astra Serif" w:hAnsi="PT Astra Serif"/>
              </w:rPr>
              <w:t>объеме</w:t>
            </w:r>
            <w:proofErr w:type="gramEnd"/>
            <w:r w:rsidRPr="001912E9">
              <w:rPr>
                <w:rFonts w:ascii="PT Astra Serif" w:hAnsi="PT Astra Serif"/>
              </w:rPr>
              <w:t xml:space="preserve"> и в срок (+),</w:t>
            </w:r>
          </w:p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  <w:spacing w:val="-4"/>
              </w:rPr>
              <w:t xml:space="preserve">не в полном </w:t>
            </w:r>
            <w:proofErr w:type="gramStart"/>
            <w:r w:rsidRPr="001912E9">
              <w:rPr>
                <w:rFonts w:ascii="PT Astra Serif" w:hAnsi="PT Astra Serif"/>
                <w:spacing w:val="-4"/>
              </w:rPr>
              <w:t>объеме</w:t>
            </w:r>
            <w:proofErr w:type="gramEnd"/>
            <w:r w:rsidRPr="001912E9">
              <w:rPr>
                <w:rFonts w:ascii="PT Astra Serif" w:hAnsi="PT Astra Serif"/>
                <w:spacing w:val="-4"/>
              </w:rPr>
              <w:t xml:space="preserve"> и (или) с нарушением срока </w:t>
            </w:r>
            <w:r w:rsidRPr="001912E9">
              <w:rPr>
                <w:rFonts w:ascii="PT Astra Serif" w:hAnsi="PT Astra Serif"/>
              </w:rPr>
              <w:t>(-)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</w:tr>
      <w:tr w:rsidR="006A6D0A" w:rsidRPr="001912E9" w:rsidTr="002553F7">
        <w:trPr>
          <w:trHeight w:val="35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A63F3F">
            <w:pPr>
              <w:shd w:val="clear" w:color="auto" w:fill="FFFFFF"/>
              <w:spacing w:line="274" w:lineRule="exact"/>
              <w:ind w:left="29" w:firstLine="14"/>
              <w:rPr>
                <w:rFonts w:ascii="PT Astra Serif" w:hAnsi="PT Astra Serif"/>
              </w:rPr>
            </w:pPr>
            <w:proofErr w:type="gramStart"/>
            <w:r w:rsidRPr="001912E9">
              <w:rPr>
                <w:rFonts w:ascii="PT Astra Serif" w:hAnsi="PT Astra Serif"/>
              </w:rPr>
              <w:t xml:space="preserve">Кассовые расходы отчетного года, на осуществление закупок с помощью </w:t>
            </w:r>
            <w:r w:rsidRPr="001912E9">
              <w:rPr>
                <w:rFonts w:ascii="PT Astra Serif" w:eastAsia="Calibri" w:hAnsi="PT Astra Serif"/>
                <w:lang w:val="x-none"/>
              </w:rPr>
              <w:t>конкурентных способов определения поставщиков (подрядчиков, исполнителей)</w:t>
            </w:r>
            <w:r w:rsidRPr="001912E9">
              <w:rPr>
                <w:rFonts w:ascii="PT Astra Serif" w:eastAsia="Calibri" w:hAnsi="PT Astra Serif"/>
              </w:rPr>
              <w:t>, размещенных в ЕИС в отчетном году, без учета расходов на коммунальные услуги</w:t>
            </w:r>
            <w:r w:rsidR="00A63F3F" w:rsidRPr="001912E9">
              <w:rPr>
                <w:rFonts w:ascii="PT Astra Serif" w:eastAsia="Calibri" w:hAnsi="PT Astra Serif"/>
              </w:rPr>
              <w:t xml:space="preserve"> (классификация расходов контрактной системы (далее – КРКС) – 120)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</w:tr>
      <w:tr w:rsidR="006A6D0A" w:rsidRPr="001912E9" w:rsidTr="002553F7">
        <w:trPr>
          <w:trHeight w:hRule="exact" w:val="2292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DD3816" w:rsidP="006A6D0A">
            <w:pPr>
              <w:shd w:val="clear" w:color="auto" w:fill="FFFFFF"/>
              <w:spacing w:line="274" w:lineRule="exact"/>
              <w:ind w:right="14"/>
              <w:rPr>
                <w:rFonts w:ascii="PT Astra Serif" w:hAnsi="PT Astra Serif"/>
              </w:rPr>
            </w:pPr>
            <w:proofErr w:type="gramStart"/>
            <w:r w:rsidRPr="001912E9">
              <w:rPr>
                <w:rFonts w:ascii="PT Astra Serif" w:hAnsi="PT Astra Serif"/>
              </w:rPr>
              <w:lastRenderedPageBreak/>
              <w:t>К</w:t>
            </w:r>
            <w:r w:rsidR="00A63F3F" w:rsidRPr="001912E9">
              <w:rPr>
                <w:rFonts w:ascii="PT Astra Serif" w:hAnsi="PT Astra Serif"/>
              </w:rPr>
              <w:t xml:space="preserve">ассовые расходы отчетного года,  на осуществление закупок с помощью </w:t>
            </w:r>
            <w:r w:rsidR="00A63F3F" w:rsidRPr="001912E9">
              <w:rPr>
                <w:rFonts w:ascii="PT Astra Serif" w:eastAsia="Calibri" w:hAnsi="PT Astra Serif"/>
                <w:lang w:val="x-none"/>
              </w:rPr>
              <w:t>конкурентных способов определения поставщиков (подрядчиков, исполнителей)</w:t>
            </w:r>
            <w:r w:rsidR="00A63F3F" w:rsidRPr="001912E9">
              <w:rPr>
                <w:rFonts w:ascii="PT Astra Serif" w:eastAsia="Calibri" w:hAnsi="PT Astra Serif"/>
              </w:rPr>
              <w:t>, размещенных в ЕИС в году, предшествующем отчетному, без учета расходов на коммунальные услуги (КРКС – 210)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</w:tr>
      <w:tr w:rsidR="006A6D0A" w:rsidRPr="001912E9" w:rsidTr="006A6D0A">
        <w:trPr>
          <w:trHeight w:hRule="exact" w:val="111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A63F3F">
            <w:pPr>
              <w:shd w:val="clear" w:color="auto" w:fill="FFFFFF"/>
              <w:spacing w:line="274" w:lineRule="exact"/>
              <w:ind w:left="29"/>
              <w:rPr>
                <w:rFonts w:ascii="PT Astra Serif" w:hAnsi="PT Astra Serif"/>
              </w:rPr>
            </w:pPr>
            <w:r w:rsidRPr="001912E9">
              <w:rPr>
                <w:rFonts w:ascii="PT Astra Serif" w:eastAsia="Calibri" w:hAnsi="PT Astra Serif"/>
              </w:rPr>
              <w:t xml:space="preserve">Кассовые </w:t>
            </w:r>
            <w:r w:rsidR="00A63F3F" w:rsidRPr="001912E9">
              <w:rPr>
                <w:rFonts w:ascii="PT Astra Serif" w:eastAsia="Calibri" w:hAnsi="PT Astra Serif"/>
              </w:rPr>
              <w:t xml:space="preserve">расходы отчетного года, направленные на </w:t>
            </w:r>
            <w:r w:rsidR="00A63F3F" w:rsidRPr="001912E9">
              <w:rPr>
                <w:rFonts w:ascii="PT Astra Serif" w:hAnsi="PT Astra Serif"/>
              </w:rPr>
              <w:t>закупку товаров, работ и услуг, без учета расходов на коммунальные услуги (КРКС – 110, 120, 210)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</w:tr>
      <w:tr w:rsidR="006A6D0A" w:rsidRPr="001912E9" w:rsidTr="006A6D0A">
        <w:trPr>
          <w:trHeight w:hRule="exact" w:val="279"/>
        </w:trPr>
        <w:tc>
          <w:tcPr>
            <w:tcW w:w="9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b/>
              </w:rPr>
            </w:pPr>
            <w:r w:rsidRPr="001912E9">
              <w:rPr>
                <w:rFonts w:ascii="PT Astra Serif" w:hAnsi="PT Astra Serif"/>
                <w:b/>
              </w:rPr>
              <w:t>3. Исполнение судебных актов</w:t>
            </w:r>
          </w:p>
        </w:tc>
      </w:tr>
      <w:tr w:rsidR="006A6D0A" w:rsidRPr="001912E9" w:rsidTr="006A6D0A">
        <w:trPr>
          <w:trHeight w:hRule="exact" w:val="1108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ind w:left="29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</w:rPr>
              <w:t>Количество поступивших с начала отчетного года исполнительных документов, подлежащих исполнению за счет средств местного бюджета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ind w:left="29"/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ind w:left="29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ind w:left="29"/>
              <w:rPr>
                <w:rFonts w:ascii="PT Astra Serif" w:hAnsi="PT Astra Serif"/>
              </w:rPr>
            </w:pPr>
          </w:p>
        </w:tc>
      </w:tr>
      <w:tr w:rsidR="006A6D0A" w:rsidRPr="001912E9" w:rsidTr="006A6D0A">
        <w:trPr>
          <w:trHeight w:hRule="exact" w:val="85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ind w:left="29"/>
              <w:rPr>
                <w:rFonts w:ascii="PT Astra Serif" w:hAnsi="PT Astra Serif"/>
              </w:rPr>
            </w:pPr>
            <w:proofErr w:type="gramStart"/>
            <w:r w:rsidRPr="001912E9">
              <w:rPr>
                <w:rFonts w:ascii="PT Astra Serif" w:hAnsi="PT Astra Serif"/>
              </w:rPr>
              <w:t>Сумма, взысканная по исполнительным документам за счет средств местного бюджета в отчетном финансовом году</w:t>
            </w:r>
            <w:proofErr w:type="gram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ind w:left="29"/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ind w:left="29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ind w:left="29"/>
              <w:rPr>
                <w:rFonts w:ascii="PT Astra Serif" w:hAnsi="PT Astra Serif"/>
              </w:rPr>
            </w:pPr>
          </w:p>
        </w:tc>
      </w:tr>
      <w:tr w:rsidR="006A6D0A" w:rsidRPr="001912E9" w:rsidTr="006A6D0A">
        <w:trPr>
          <w:trHeight w:hRule="exact" w:val="416"/>
        </w:trPr>
        <w:tc>
          <w:tcPr>
            <w:tcW w:w="9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b/>
              </w:rPr>
            </w:pPr>
            <w:r w:rsidRPr="001912E9">
              <w:rPr>
                <w:rFonts w:ascii="PT Astra Serif" w:hAnsi="PT Astra Serif"/>
                <w:b/>
              </w:rPr>
              <w:t>4. Учет и отчетность, контроль и аудит</w:t>
            </w:r>
          </w:p>
        </w:tc>
      </w:tr>
      <w:tr w:rsidR="006A6D0A" w:rsidRPr="001912E9" w:rsidTr="006A6D0A">
        <w:trPr>
          <w:trHeight w:hRule="exact" w:val="142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ind w:firstLine="14"/>
              <w:rPr>
                <w:rFonts w:ascii="PT Astra Serif" w:hAnsi="PT Astra Serif"/>
                <w:spacing w:val="-1"/>
              </w:rPr>
            </w:pPr>
            <w:r w:rsidRPr="001912E9">
              <w:rPr>
                <w:rFonts w:ascii="PT Astra Serif" w:hAnsi="PT Astra Serif"/>
                <w:spacing w:val="-1"/>
              </w:rPr>
              <w:t xml:space="preserve">Количество </w:t>
            </w:r>
            <w:proofErr w:type="gramStart"/>
            <w:r w:rsidRPr="001912E9">
              <w:rPr>
                <w:rFonts w:ascii="PT Astra Serif" w:hAnsi="PT Astra Serif"/>
                <w:spacing w:val="-1"/>
              </w:rPr>
              <w:t>дней отклонения представления годовой бюджетной отчетности</w:t>
            </w:r>
            <w:proofErr w:type="gramEnd"/>
            <w:r w:rsidRPr="001912E9">
              <w:rPr>
                <w:rFonts w:ascii="PT Astra Serif" w:hAnsi="PT Astra Serif"/>
                <w:spacing w:val="-1"/>
              </w:rPr>
              <w:t xml:space="preserve"> ГАСБР за отчетный период в Департамент финансов от даты, установленной для сдачи отчетности </w:t>
            </w:r>
          </w:p>
          <w:p w:rsidR="006A6D0A" w:rsidRPr="001912E9" w:rsidRDefault="006A6D0A" w:rsidP="006A6D0A">
            <w:pPr>
              <w:shd w:val="clear" w:color="auto" w:fill="FFFFFF"/>
              <w:spacing w:line="274" w:lineRule="exact"/>
              <w:ind w:left="-40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</w:rPr>
              <w:t>дней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ind w:left="72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ind w:left="72"/>
              <w:rPr>
                <w:rFonts w:ascii="PT Astra Serif" w:hAnsi="PT Astra Serif"/>
              </w:rPr>
            </w:pPr>
          </w:p>
        </w:tc>
      </w:tr>
      <w:tr w:rsidR="006A6D0A" w:rsidRPr="001912E9" w:rsidTr="006A6D0A">
        <w:trPr>
          <w:trHeight w:hRule="exact" w:val="112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ind w:firstLine="14"/>
              <w:rPr>
                <w:rFonts w:ascii="PT Astra Serif" w:hAnsi="PT Astra Serif"/>
                <w:spacing w:val="-1"/>
              </w:rPr>
            </w:pPr>
            <w:r w:rsidRPr="001912E9">
              <w:rPr>
                <w:rFonts w:ascii="PT Astra Serif" w:hAnsi="PT Astra Serif"/>
                <w:spacing w:val="-1"/>
              </w:rPr>
              <w:t>Количество замен представленных форм бюджетной отчетности, возвращенных Департаментом финансов на доработку за отчетный период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  <w:spacing w:val="-1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ind w:left="72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ind w:left="72"/>
              <w:rPr>
                <w:rFonts w:ascii="PT Astra Serif" w:hAnsi="PT Astra Serif"/>
              </w:rPr>
            </w:pPr>
          </w:p>
        </w:tc>
      </w:tr>
      <w:tr w:rsidR="006A6D0A" w:rsidRPr="001912E9" w:rsidTr="006A6D0A">
        <w:trPr>
          <w:trHeight w:hRule="exact" w:val="84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ind w:firstLine="14"/>
              <w:rPr>
                <w:rFonts w:ascii="PT Astra Serif" w:hAnsi="PT Astra Serif"/>
                <w:spacing w:val="-1"/>
              </w:rPr>
            </w:pPr>
            <w:proofErr w:type="gramStart"/>
            <w:r w:rsidRPr="001912E9">
              <w:rPr>
                <w:rFonts w:ascii="PT Astra Serif" w:hAnsi="PT Astra Serif"/>
                <w:spacing w:val="-1"/>
              </w:rPr>
              <w:t>Общее количество представленных к оплате платежных документов ГАСБР в отчетном финансовом году</w:t>
            </w:r>
            <w:proofErr w:type="gram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ind w:firstLine="14"/>
              <w:jc w:val="center"/>
              <w:rPr>
                <w:rFonts w:ascii="PT Astra Serif" w:hAnsi="PT Astra Serif"/>
                <w:spacing w:val="-1"/>
              </w:rPr>
            </w:pPr>
            <w:r w:rsidRPr="001912E9">
              <w:rPr>
                <w:rFonts w:ascii="PT Astra Serif" w:hAnsi="PT Astra Serif"/>
                <w:spacing w:val="-1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ind w:firstLine="14"/>
              <w:rPr>
                <w:rFonts w:ascii="PT Astra Serif" w:hAnsi="PT Astra Serif"/>
                <w:spacing w:val="-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ind w:firstLine="14"/>
              <w:rPr>
                <w:rFonts w:ascii="PT Astra Serif" w:hAnsi="PT Astra Serif"/>
                <w:spacing w:val="-1"/>
              </w:rPr>
            </w:pPr>
          </w:p>
        </w:tc>
      </w:tr>
      <w:tr w:rsidR="006A6D0A" w:rsidRPr="001912E9" w:rsidTr="006A6D0A">
        <w:trPr>
          <w:trHeight w:hRule="exact" w:val="5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ind w:firstLine="14"/>
              <w:rPr>
                <w:rFonts w:ascii="PT Astra Serif" w:hAnsi="PT Astra Serif"/>
                <w:spacing w:val="-1"/>
              </w:rPr>
            </w:pPr>
            <w:proofErr w:type="gramStart"/>
            <w:r w:rsidRPr="001912E9">
              <w:rPr>
                <w:rFonts w:ascii="PT Astra Serif" w:hAnsi="PT Astra Serif"/>
                <w:spacing w:val="-1"/>
              </w:rPr>
              <w:t>Количество отклоненных платежных документов в отчетном финансовом году</w:t>
            </w:r>
            <w:proofErr w:type="gram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ind w:firstLine="14"/>
              <w:jc w:val="center"/>
              <w:rPr>
                <w:rFonts w:ascii="PT Astra Serif" w:hAnsi="PT Astra Serif"/>
                <w:spacing w:val="-1"/>
              </w:rPr>
            </w:pPr>
            <w:r w:rsidRPr="001912E9">
              <w:rPr>
                <w:rFonts w:ascii="PT Astra Serif" w:hAnsi="PT Astra Serif"/>
                <w:spacing w:val="-1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ind w:firstLine="14"/>
              <w:rPr>
                <w:rFonts w:ascii="PT Astra Serif" w:hAnsi="PT Astra Serif"/>
                <w:spacing w:val="-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ind w:firstLine="14"/>
              <w:rPr>
                <w:rFonts w:ascii="PT Astra Serif" w:hAnsi="PT Astra Serif"/>
                <w:spacing w:val="-1"/>
              </w:rPr>
            </w:pPr>
          </w:p>
        </w:tc>
      </w:tr>
      <w:tr w:rsidR="006A6D0A" w:rsidRPr="001912E9" w:rsidTr="006A6D0A">
        <w:trPr>
          <w:trHeight w:hRule="exact" w:val="110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  <w:spacing w:val="-1"/>
              </w:rPr>
              <w:t>Наличие нецелевого</w:t>
            </w:r>
            <w:r w:rsidR="00A63F3F" w:rsidRPr="001912E9">
              <w:rPr>
                <w:rFonts w:ascii="PT Astra Serif" w:hAnsi="PT Astra Serif"/>
                <w:spacing w:val="-1"/>
              </w:rPr>
              <w:t>,</w:t>
            </w:r>
            <w:r w:rsidRPr="001912E9">
              <w:rPr>
                <w:rFonts w:ascii="PT Astra Serif" w:hAnsi="PT Astra Serif"/>
                <w:spacing w:val="-1"/>
              </w:rPr>
              <w:t xml:space="preserve"> неправомерного использования бюджетных средств, выявленных в ходе проведения контрольных мероприятий</w:t>
            </w:r>
            <w:r w:rsidRPr="001912E9">
              <w:rPr>
                <w:rStyle w:val="af5"/>
                <w:rFonts w:ascii="PT Astra Serif" w:hAnsi="PT Astra Serif"/>
              </w:rPr>
              <w:footnoteReference w:id="3"/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</w:rPr>
              <w:t>наличие</w:t>
            </w:r>
            <w:proofErr w:type="gramStart"/>
            <w:r w:rsidRPr="001912E9">
              <w:rPr>
                <w:rFonts w:ascii="PT Astra Serif" w:hAnsi="PT Astra Serif"/>
              </w:rPr>
              <w:t xml:space="preserve"> (+), </w:t>
            </w:r>
            <w:proofErr w:type="gramEnd"/>
            <w:r w:rsidRPr="001912E9">
              <w:rPr>
                <w:rFonts w:ascii="PT Astra Serif" w:hAnsi="PT Astra Serif"/>
                <w:spacing w:val="-13"/>
              </w:rPr>
              <w:t xml:space="preserve">отсутствие </w:t>
            </w:r>
            <w:r w:rsidRPr="001912E9">
              <w:rPr>
                <w:rFonts w:ascii="PT Astra Serif" w:hAnsi="PT Astra Serif"/>
              </w:rPr>
              <w:t>(-)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</w:tr>
      <w:tr w:rsidR="006A6D0A" w:rsidRPr="001912E9" w:rsidTr="006A6D0A">
        <w:trPr>
          <w:trHeight w:hRule="exact" w:val="9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  <w:spacing w:val="-1"/>
              </w:rPr>
              <w:t>Наличие фактов прочих нарушений, выявленных в ходе проведения контрольных мероприятий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</w:rPr>
              <w:t>наличие</w:t>
            </w:r>
            <w:proofErr w:type="gramStart"/>
            <w:r w:rsidRPr="001912E9">
              <w:rPr>
                <w:rFonts w:ascii="PT Astra Serif" w:hAnsi="PT Astra Serif"/>
              </w:rPr>
              <w:t xml:space="preserve"> (+), </w:t>
            </w:r>
            <w:proofErr w:type="gramEnd"/>
            <w:r w:rsidRPr="001912E9">
              <w:rPr>
                <w:rFonts w:ascii="PT Astra Serif" w:hAnsi="PT Astra Serif"/>
                <w:spacing w:val="-13"/>
              </w:rPr>
              <w:t xml:space="preserve">отсутствие </w:t>
            </w:r>
            <w:r w:rsidRPr="001912E9">
              <w:rPr>
                <w:rFonts w:ascii="PT Astra Serif" w:hAnsi="PT Astra Serif"/>
              </w:rPr>
              <w:t>(-)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</w:tr>
      <w:tr w:rsidR="006A6D0A" w:rsidRPr="001912E9" w:rsidTr="006A6D0A">
        <w:trPr>
          <w:trHeight w:hRule="exact" w:val="116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pacing w:val="-1"/>
              </w:rPr>
            </w:pPr>
            <w:proofErr w:type="gramStart"/>
            <w:r w:rsidRPr="001912E9">
              <w:rPr>
                <w:rFonts w:ascii="PT Astra Serif" w:hAnsi="PT Astra Serif"/>
                <w:spacing w:val="-1"/>
              </w:rPr>
              <w:t>Сумма установленных недостач и хищений денежных средств и материальных ценностей у ГАСБР в отчетном финансовом году</w:t>
            </w:r>
            <w:proofErr w:type="gram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  <w:spacing w:val="-12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</w:tr>
      <w:tr w:rsidR="006A6D0A" w:rsidRPr="001912E9" w:rsidTr="006A6D0A">
        <w:trPr>
          <w:trHeight w:hRule="exact" w:val="1195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pacing w:val="-1"/>
              </w:rPr>
            </w:pPr>
            <w:r w:rsidRPr="001912E9">
              <w:rPr>
                <w:rFonts w:ascii="PT Astra Serif" w:hAnsi="PT Astra Serif"/>
                <w:spacing w:val="-1"/>
              </w:rPr>
              <w:lastRenderedPageBreak/>
              <w:t>Сумма непогашенных недостач и хищений денежных средств и материальных  ценностей у ГАСБР на начало отчетного финансового года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  <w:spacing w:val="-1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</w:tr>
      <w:tr w:rsidR="006A6D0A" w:rsidRPr="001912E9" w:rsidTr="006A6D0A">
        <w:trPr>
          <w:trHeight w:hRule="exact" w:val="90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spacing w:line="274" w:lineRule="exact"/>
              <w:rPr>
                <w:rFonts w:ascii="PT Astra Serif" w:hAnsi="PT Astra Serif"/>
                <w:spacing w:val="-1"/>
              </w:rPr>
            </w:pPr>
            <w:r w:rsidRPr="001912E9">
              <w:rPr>
                <w:rFonts w:ascii="PT Astra Serif" w:hAnsi="PT Astra Serif"/>
                <w:spacing w:val="-1"/>
              </w:rPr>
              <w:t>Наличие правового акта ГАСБР об организации внутреннего финансового контроля и аудита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</w:rPr>
              <w:t>наличие</w:t>
            </w:r>
            <w:proofErr w:type="gramStart"/>
            <w:r w:rsidRPr="001912E9">
              <w:rPr>
                <w:rFonts w:ascii="PT Astra Serif" w:hAnsi="PT Astra Serif"/>
              </w:rPr>
              <w:t xml:space="preserve"> (+), </w:t>
            </w:r>
            <w:proofErr w:type="gramEnd"/>
            <w:r w:rsidRPr="001912E9">
              <w:rPr>
                <w:rFonts w:ascii="PT Astra Serif" w:hAnsi="PT Astra Serif"/>
                <w:spacing w:val="-13"/>
              </w:rPr>
              <w:t xml:space="preserve">отсутствие </w:t>
            </w:r>
            <w:r w:rsidRPr="001912E9">
              <w:rPr>
                <w:rFonts w:ascii="PT Astra Serif" w:hAnsi="PT Astra Serif"/>
              </w:rPr>
              <w:t>(-)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</w:tr>
      <w:tr w:rsidR="006A6D0A" w:rsidRPr="001912E9" w:rsidTr="006A6D0A">
        <w:trPr>
          <w:trHeight w:hRule="exact" w:val="283"/>
        </w:trPr>
        <w:tc>
          <w:tcPr>
            <w:tcW w:w="9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  <w:b/>
              </w:rPr>
            </w:pPr>
            <w:r w:rsidRPr="001912E9">
              <w:rPr>
                <w:rFonts w:ascii="PT Astra Serif" w:hAnsi="PT Astra Serif"/>
                <w:b/>
              </w:rPr>
              <w:t xml:space="preserve">5. </w:t>
            </w:r>
            <w:proofErr w:type="gramStart"/>
            <w:r w:rsidRPr="001912E9">
              <w:rPr>
                <w:rFonts w:ascii="PT Astra Serif" w:hAnsi="PT Astra Serif"/>
                <w:b/>
              </w:rPr>
              <w:t>Контроль за</w:t>
            </w:r>
            <w:proofErr w:type="gramEnd"/>
            <w:r w:rsidRPr="001912E9">
              <w:rPr>
                <w:rFonts w:ascii="PT Astra Serif" w:hAnsi="PT Astra Serif"/>
                <w:b/>
              </w:rPr>
              <w:t xml:space="preserve"> деятельностью муниципальных учреждений Пуровского района</w:t>
            </w:r>
          </w:p>
        </w:tc>
      </w:tr>
      <w:tr w:rsidR="006A6D0A" w:rsidRPr="001912E9" w:rsidTr="006A6D0A">
        <w:trPr>
          <w:trHeight w:hRule="exact" w:val="12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tabs>
                <w:tab w:val="left" w:pos="4598"/>
              </w:tabs>
              <w:spacing w:line="274" w:lineRule="exact"/>
              <w:ind w:left="29" w:right="259"/>
              <w:rPr>
                <w:rFonts w:ascii="PT Astra Serif" w:hAnsi="PT Astra Serif"/>
                <w:spacing w:val="-13"/>
              </w:rPr>
            </w:pPr>
            <w:r w:rsidRPr="001912E9">
              <w:rPr>
                <w:rFonts w:ascii="PT Astra Serif" w:hAnsi="PT Astra Serif"/>
              </w:rPr>
              <w:t xml:space="preserve">Наличие результатов </w:t>
            </w:r>
            <w:proofErr w:type="gramStart"/>
            <w:r w:rsidRPr="001912E9">
              <w:rPr>
                <w:rFonts w:ascii="PT Astra Serif" w:hAnsi="PT Astra Serif"/>
              </w:rPr>
              <w:t>контроля за</w:t>
            </w:r>
            <w:proofErr w:type="gramEnd"/>
            <w:r w:rsidRPr="001912E9">
              <w:rPr>
                <w:rFonts w:ascii="PT Astra Serif" w:hAnsi="PT Astra Serif"/>
              </w:rPr>
              <w:t xml:space="preserve"> исполнением муниципальных заданий на предоставление муниципальных услуг юридическим и физическим лицам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</w:rPr>
              <w:t>наличие</w:t>
            </w:r>
            <w:proofErr w:type="gramStart"/>
            <w:r w:rsidRPr="001912E9">
              <w:rPr>
                <w:rFonts w:ascii="PT Astra Serif" w:hAnsi="PT Astra Serif"/>
              </w:rPr>
              <w:t xml:space="preserve"> (+),</w:t>
            </w:r>
            <w:proofErr w:type="gramEnd"/>
          </w:p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  <w:spacing w:val="-13"/>
              </w:rPr>
              <w:t>отсутствие</w:t>
            </w:r>
            <w:proofErr w:type="gramStart"/>
            <w:r w:rsidRPr="001912E9">
              <w:rPr>
                <w:rFonts w:ascii="PT Astra Serif" w:hAnsi="PT Astra Serif"/>
                <w:spacing w:val="-13"/>
              </w:rPr>
              <w:t xml:space="preserve"> </w:t>
            </w:r>
            <w:r w:rsidRPr="001912E9">
              <w:rPr>
                <w:rFonts w:ascii="PT Astra Serif" w:hAnsi="PT Astra Serif"/>
              </w:rPr>
              <w:t>(-)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</w:tr>
      <w:tr w:rsidR="006A6D0A" w:rsidRPr="001912E9" w:rsidTr="006A6D0A">
        <w:trPr>
          <w:trHeight w:hRule="exact" w:val="1166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FF17F5">
            <w:pPr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</w:rPr>
              <w:t xml:space="preserve">Размещение результатов </w:t>
            </w:r>
            <w:proofErr w:type="gramStart"/>
            <w:r w:rsidRPr="001912E9">
              <w:rPr>
                <w:rFonts w:ascii="PT Astra Serif" w:hAnsi="PT Astra Serif"/>
              </w:rPr>
              <w:t>контроля за</w:t>
            </w:r>
            <w:proofErr w:type="gramEnd"/>
            <w:r w:rsidRPr="001912E9">
              <w:rPr>
                <w:rFonts w:ascii="PT Astra Serif" w:hAnsi="PT Astra Serif"/>
              </w:rPr>
              <w:t xml:space="preserve"> исполнением муниципальных заданий </w:t>
            </w:r>
            <w:r w:rsidR="00802445" w:rsidRPr="001912E9">
              <w:rPr>
                <w:rFonts w:ascii="PT Astra Serif" w:hAnsi="PT Astra Serif"/>
              </w:rPr>
              <w:t>на официальном сайте МО Пуровский район (интернет-сайте ГАСБР)</w:t>
            </w:r>
            <w:r w:rsidRPr="001912E9">
              <w:rPr>
                <w:rStyle w:val="af5"/>
                <w:rFonts w:ascii="PT Astra Serif" w:hAnsi="PT Astra Serif"/>
              </w:rPr>
              <w:footnoteReference w:id="4"/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</w:rPr>
              <w:t>размещается</w:t>
            </w:r>
            <w:proofErr w:type="gramStart"/>
            <w:r w:rsidRPr="001912E9">
              <w:rPr>
                <w:rFonts w:ascii="PT Astra Serif" w:hAnsi="PT Astra Serif"/>
              </w:rPr>
              <w:t xml:space="preserve"> (+),</w:t>
            </w:r>
            <w:proofErr w:type="gramEnd"/>
          </w:p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  <w:spacing w:val="-13"/>
              </w:rPr>
              <w:t>не размещается</w:t>
            </w:r>
            <w:proofErr w:type="gramStart"/>
            <w:r w:rsidRPr="001912E9">
              <w:rPr>
                <w:rFonts w:ascii="PT Astra Serif" w:hAnsi="PT Astra Serif"/>
                <w:spacing w:val="-13"/>
              </w:rPr>
              <w:t xml:space="preserve"> </w:t>
            </w:r>
            <w:r w:rsidRPr="001912E9">
              <w:rPr>
                <w:rFonts w:ascii="PT Astra Serif" w:hAnsi="PT Astra Serif"/>
              </w:rPr>
              <w:t>(-)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</w:tr>
      <w:tr w:rsidR="006A6D0A" w:rsidRPr="001912E9" w:rsidTr="00FF17F5">
        <w:trPr>
          <w:trHeight w:hRule="exact" w:val="1424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</w:rPr>
              <w:t>Изучение мнения населения о качестве оказания муниципальных услуг муниципальными учреждениями и размещение на официальном сайте</w:t>
            </w:r>
            <w:r w:rsidR="00FF17F5" w:rsidRPr="001912E9">
              <w:rPr>
                <w:rFonts w:ascii="PT Astra Serif" w:hAnsi="PT Astra Serif"/>
              </w:rPr>
              <w:t xml:space="preserve"> МО Пуровский район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</w:rPr>
              <w:t>размещается</w:t>
            </w:r>
            <w:proofErr w:type="gramStart"/>
            <w:r w:rsidRPr="001912E9">
              <w:rPr>
                <w:rFonts w:ascii="PT Astra Serif" w:hAnsi="PT Astra Serif"/>
              </w:rPr>
              <w:t xml:space="preserve"> (+),</w:t>
            </w:r>
            <w:proofErr w:type="gramEnd"/>
          </w:p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  <w:spacing w:val="-13"/>
              </w:rPr>
              <w:t>не размещается</w:t>
            </w:r>
            <w:proofErr w:type="gramStart"/>
            <w:r w:rsidRPr="001912E9">
              <w:rPr>
                <w:rFonts w:ascii="PT Astra Serif" w:hAnsi="PT Astra Serif"/>
                <w:spacing w:val="-13"/>
              </w:rPr>
              <w:t xml:space="preserve"> </w:t>
            </w:r>
            <w:r w:rsidRPr="001912E9">
              <w:rPr>
                <w:rFonts w:ascii="PT Astra Serif" w:hAnsi="PT Astra Serif"/>
              </w:rPr>
              <w:t>(-)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</w:tr>
      <w:tr w:rsidR="006A6D0A" w:rsidRPr="001912E9" w:rsidTr="006A6D0A">
        <w:trPr>
          <w:trHeight w:hRule="exact" w:val="787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</w:rPr>
              <w:t>Количество подведомственных казенных учреждений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</w:tr>
      <w:tr w:rsidR="006A6D0A" w:rsidRPr="001912E9" w:rsidTr="006A6D0A">
        <w:trPr>
          <w:trHeight w:hRule="exact" w:val="682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</w:rPr>
              <w:t>Общее количество подведомственных муниципальных учреждений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shd w:val="clear" w:color="auto" w:fill="FFFFFF"/>
              <w:rPr>
                <w:rFonts w:ascii="PT Astra Serif" w:hAnsi="PT Astra Serif"/>
              </w:rPr>
            </w:pPr>
          </w:p>
        </w:tc>
      </w:tr>
      <w:tr w:rsidR="006A6D0A" w:rsidRPr="001912E9" w:rsidTr="006A6D0A">
        <w:trPr>
          <w:trHeight w:hRule="exact" w:val="423"/>
        </w:trPr>
        <w:tc>
          <w:tcPr>
            <w:tcW w:w="950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D0A" w:rsidRPr="001912E9" w:rsidRDefault="006A6D0A" w:rsidP="006A6D0A">
            <w:pPr>
              <w:jc w:val="center"/>
              <w:rPr>
                <w:rFonts w:ascii="PT Astra Serif" w:hAnsi="PT Astra Serif"/>
                <w:b/>
              </w:rPr>
            </w:pPr>
            <w:r w:rsidRPr="001912E9">
              <w:rPr>
                <w:rFonts w:ascii="PT Astra Serif" w:hAnsi="PT Astra Serif"/>
                <w:b/>
              </w:rPr>
              <w:t>6. Исполнение бюджета по доходам</w:t>
            </w:r>
          </w:p>
        </w:tc>
      </w:tr>
      <w:tr w:rsidR="006A6D0A" w:rsidRPr="001912E9" w:rsidTr="006A6D0A">
        <w:trPr>
          <w:trHeight w:hRule="exact" w:val="16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</w:rPr>
              <w:t xml:space="preserve">Прогнозные первоначальные показатели поступлений неналоговых </w:t>
            </w:r>
            <w:r w:rsidR="00253ADA">
              <w:rPr>
                <w:rFonts w:ascii="PT Astra Serif" w:hAnsi="PT Astra Serif"/>
              </w:rPr>
              <w:t xml:space="preserve">и неналоговых </w:t>
            </w:r>
            <w:r w:rsidRPr="001912E9">
              <w:rPr>
                <w:rFonts w:ascii="PT Astra Serif" w:hAnsi="PT Astra Serif"/>
              </w:rPr>
              <w:t>доходов на год, предоставленные ГАДБ и учтенные при формировании бюджета Пуровского района на очередной финансовый год и плановый период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</w:rPr>
            </w:pPr>
          </w:p>
        </w:tc>
      </w:tr>
      <w:tr w:rsidR="006A6D0A" w:rsidRPr="001912E9" w:rsidTr="006A6D0A">
        <w:trPr>
          <w:trHeight w:hRule="exact" w:val="895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</w:rPr>
            </w:pPr>
            <w:proofErr w:type="gramStart"/>
            <w:r w:rsidRPr="001912E9">
              <w:rPr>
                <w:rFonts w:ascii="PT Astra Serif" w:hAnsi="PT Astra Serif"/>
              </w:rPr>
              <w:t xml:space="preserve">Кассовое исполнение по планируемым </w:t>
            </w:r>
            <w:r w:rsidR="00253ADA">
              <w:rPr>
                <w:rFonts w:ascii="PT Astra Serif" w:hAnsi="PT Astra Serif"/>
              </w:rPr>
              <w:t xml:space="preserve">налоговым и </w:t>
            </w:r>
            <w:r w:rsidRPr="001912E9">
              <w:rPr>
                <w:rFonts w:ascii="PT Astra Serif" w:hAnsi="PT Astra Serif"/>
              </w:rPr>
              <w:t>неналоговым доходам в отчетном году по данным ГАДБ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jc w:val="center"/>
              <w:rPr>
                <w:rFonts w:ascii="PT Astra Serif" w:hAnsi="PT Astra Serif"/>
              </w:rPr>
            </w:pPr>
            <w:r w:rsidRPr="001912E9">
              <w:rPr>
                <w:rFonts w:ascii="PT Astra Serif" w:hAnsi="PT Astra Serif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D0A" w:rsidRPr="001912E9" w:rsidRDefault="006A6D0A" w:rsidP="006A6D0A">
            <w:pPr>
              <w:rPr>
                <w:rFonts w:ascii="PT Astra Serif" w:hAnsi="PT Astra Serif"/>
              </w:rPr>
            </w:pPr>
          </w:p>
        </w:tc>
      </w:tr>
    </w:tbl>
    <w:p w:rsidR="00430580" w:rsidRPr="001912E9" w:rsidRDefault="00430580">
      <w:pPr>
        <w:rPr>
          <w:rFonts w:ascii="PT Astra Serif" w:hAnsi="PT Astra Serif"/>
        </w:rPr>
      </w:pPr>
    </w:p>
    <w:sectPr w:rsidR="00430580" w:rsidRPr="001912E9" w:rsidSect="006A6D0A">
      <w:headerReference w:type="default" r:id="rId24"/>
      <w:headerReference w:type="first" r:id="rId25"/>
      <w:pgSz w:w="11907" w:h="16840" w:code="9"/>
      <w:pgMar w:top="709" w:right="708" w:bottom="993" w:left="1134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34" w:rsidRDefault="00317234" w:rsidP="006A6D0A">
      <w:r>
        <w:separator/>
      </w:r>
    </w:p>
  </w:endnote>
  <w:endnote w:type="continuationSeparator" w:id="0">
    <w:p w:rsidR="00317234" w:rsidRDefault="00317234" w:rsidP="006A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34" w:rsidRDefault="00317234" w:rsidP="006A6D0A">
      <w:r>
        <w:separator/>
      </w:r>
    </w:p>
  </w:footnote>
  <w:footnote w:type="continuationSeparator" w:id="0">
    <w:p w:rsidR="00317234" w:rsidRDefault="00317234" w:rsidP="006A6D0A">
      <w:r>
        <w:continuationSeparator/>
      </w:r>
    </w:p>
  </w:footnote>
  <w:footnote w:id="1">
    <w:p w:rsidR="00317234" w:rsidRPr="004C75BA" w:rsidRDefault="00317234" w:rsidP="006A6D0A">
      <w:pPr>
        <w:pStyle w:val="af4"/>
        <w:rPr>
          <w:rFonts w:ascii="PT Astra Serif" w:hAnsi="PT Astra Serif"/>
        </w:rPr>
      </w:pPr>
      <w:r w:rsidRPr="004C75BA">
        <w:rPr>
          <w:rStyle w:val="af5"/>
          <w:rFonts w:ascii="PT Astra Serif" w:hAnsi="PT Astra Serif"/>
        </w:rPr>
        <w:footnoteRef/>
      </w:r>
      <w:r w:rsidRPr="004C75BA">
        <w:rPr>
          <w:rFonts w:ascii="PT Astra Serif" w:hAnsi="PT Astra Serif"/>
        </w:rPr>
        <w:t xml:space="preserve"> ГАСБР – главный администратор средств бюджета муниципального образования Пуровский район</w:t>
      </w:r>
    </w:p>
  </w:footnote>
  <w:footnote w:id="2">
    <w:p w:rsidR="00317234" w:rsidRPr="004C75BA" w:rsidRDefault="00317234" w:rsidP="006A6D0A">
      <w:pPr>
        <w:pStyle w:val="af4"/>
        <w:rPr>
          <w:rFonts w:ascii="PT Astra Serif" w:hAnsi="PT Astra Serif"/>
        </w:rPr>
      </w:pPr>
      <w:r w:rsidRPr="004C75BA">
        <w:rPr>
          <w:rStyle w:val="af5"/>
          <w:rFonts w:ascii="PT Astra Serif" w:hAnsi="PT Astra Serif"/>
        </w:rPr>
        <w:footnoteRef/>
      </w:r>
      <w:r w:rsidRPr="004C75BA">
        <w:rPr>
          <w:rFonts w:ascii="PT Astra Serif" w:hAnsi="PT Astra Serif"/>
        </w:rPr>
        <w:t xml:space="preserve"> ГАДБ - главный администратор доходов бюджета Пуровского района</w:t>
      </w:r>
    </w:p>
  </w:footnote>
  <w:footnote w:id="3">
    <w:p w:rsidR="00317234" w:rsidRPr="004C75BA" w:rsidRDefault="00317234" w:rsidP="006A6D0A">
      <w:pPr>
        <w:pStyle w:val="af4"/>
        <w:rPr>
          <w:rFonts w:ascii="PT Astra Serif" w:hAnsi="PT Astra Serif"/>
          <w:spacing w:val="-1"/>
        </w:rPr>
      </w:pPr>
      <w:r w:rsidRPr="004C75BA">
        <w:rPr>
          <w:rStyle w:val="af5"/>
          <w:rFonts w:ascii="PT Astra Serif" w:hAnsi="PT Astra Serif"/>
        </w:rPr>
        <w:footnoteRef/>
      </w:r>
      <w:r w:rsidRPr="004C75BA">
        <w:rPr>
          <w:rFonts w:ascii="PT Astra Serif" w:hAnsi="PT Astra Serif"/>
        </w:rPr>
        <w:t xml:space="preserve"> </w:t>
      </w:r>
      <w:r w:rsidRPr="004C75BA">
        <w:rPr>
          <w:rFonts w:ascii="PT Astra Serif" w:hAnsi="PT Astra Serif"/>
          <w:spacing w:val="-1"/>
        </w:rPr>
        <w:t>В случае если контрольные мероприятия в отчетном году не проводились в графе «Примечание» указывается  «Контрольные мероприятия не проводились»</w:t>
      </w:r>
    </w:p>
  </w:footnote>
  <w:footnote w:id="4">
    <w:p w:rsidR="00317234" w:rsidRPr="004C75BA" w:rsidRDefault="00317234" w:rsidP="006A6D0A">
      <w:pPr>
        <w:pStyle w:val="af4"/>
        <w:rPr>
          <w:rFonts w:ascii="PT Astra Serif" w:hAnsi="PT Astra Serif"/>
        </w:rPr>
      </w:pPr>
      <w:r w:rsidRPr="004C75BA">
        <w:rPr>
          <w:rStyle w:val="af5"/>
          <w:rFonts w:ascii="PT Astra Serif" w:hAnsi="PT Astra Serif"/>
        </w:rPr>
        <w:footnoteRef/>
      </w:r>
      <w:r w:rsidRPr="004C75BA">
        <w:rPr>
          <w:rFonts w:ascii="PT Astra Serif" w:hAnsi="PT Astra Serif"/>
        </w:rPr>
        <w:t xml:space="preserve"> В графе «Примечание» указываются ссылки на размещенные документы и материалы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34" w:rsidRPr="00415D67" w:rsidRDefault="00317234" w:rsidP="006A6D0A">
    <w:pPr>
      <w:pStyle w:val="aa"/>
      <w:framePr w:wrap="auto" w:vAnchor="text" w:hAnchor="margin" w:xAlign="center" w:y="1"/>
      <w:rPr>
        <w:rStyle w:val="af2"/>
      </w:rPr>
    </w:pPr>
    <w:r w:rsidRPr="00415D67">
      <w:rPr>
        <w:rStyle w:val="af2"/>
      </w:rPr>
      <w:fldChar w:fldCharType="begin"/>
    </w:r>
    <w:r w:rsidRPr="00415D67">
      <w:rPr>
        <w:rStyle w:val="af2"/>
      </w:rPr>
      <w:instrText xml:space="preserve">PAGE  </w:instrText>
    </w:r>
    <w:r w:rsidRPr="00415D67">
      <w:rPr>
        <w:rStyle w:val="af2"/>
      </w:rPr>
      <w:fldChar w:fldCharType="separate"/>
    </w:r>
    <w:r w:rsidR="00AA7033">
      <w:rPr>
        <w:rStyle w:val="af2"/>
        <w:noProof/>
      </w:rPr>
      <w:t>2</w:t>
    </w:r>
    <w:r w:rsidRPr="00415D67">
      <w:rPr>
        <w:rStyle w:val="af2"/>
      </w:rPr>
      <w:fldChar w:fldCharType="end"/>
    </w:r>
  </w:p>
  <w:p w:rsidR="00317234" w:rsidRDefault="0031723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34" w:rsidRDefault="00317234">
    <w:pPr>
      <w:pStyle w:val="aa"/>
      <w:jc w:val="center"/>
    </w:pPr>
  </w:p>
  <w:p w:rsidR="00317234" w:rsidRDefault="0031723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34" w:rsidRDefault="00317234" w:rsidP="006A6D0A">
    <w:pPr>
      <w:pStyle w:val="aa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A7033">
      <w:rPr>
        <w:rStyle w:val="af2"/>
        <w:noProof/>
      </w:rPr>
      <w:t>3</w:t>
    </w:r>
    <w:r>
      <w:rPr>
        <w:rStyle w:val="af2"/>
      </w:rPr>
      <w:fldChar w:fldCharType="end"/>
    </w:r>
  </w:p>
  <w:p w:rsidR="00317234" w:rsidRDefault="00317234" w:rsidP="006A6D0A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34" w:rsidRDefault="00317234">
    <w:pPr>
      <w:pStyle w:val="aa"/>
      <w:jc w:val="center"/>
    </w:pPr>
  </w:p>
  <w:p w:rsidR="00317234" w:rsidRDefault="003172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38A50E"/>
    <w:lvl w:ilvl="0">
      <w:numFmt w:val="bullet"/>
      <w:lvlText w:val="*"/>
      <w:lvlJc w:val="left"/>
    </w:lvl>
  </w:abstractNum>
  <w:abstractNum w:abstractNumId="1">
    <w:nsid w:val="01956700"/>
    <w:multiLevelType w:val="singleLevel"/>
    <w:tmpl w:val="6E44C40A"/>
    <w:lvl w:ilvl="0">
      <w:start w:val="2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">
    <w:nsid w:val="098E2D02"/>
    <w:multiLevelType w:val="singleLevel"/>
    <w:tmpl w:val="CB7CE36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>
    <w:nsid w:val="0D6C0FB3"/>
    <w:multiLevelType w:val="singleLevel"/>
    <w:tmpl w:val="D568A6FC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4">
    <w:nsid w:val="0DD13483"/>
    <w:multiLevelType w:val="hybridMultilevel"/>
    <w:tmpl w:val="7EAE57E8"/>
    <w:lvl w:ilvl="0" w:tplc="A61A9FB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7A0073"/>
    <w:multiLevelType w:val="hybridMultilevel"/>
    <w:tmpl w:val="BA549D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772858"/>
    <w:multiLevelType w:val="singleLevel"/>
    <w:tmpl w:val="F75E6718"/>
    <w:lvl w:ilvl="0">
      <w:start w:val="1"/>
      <w:numFmt w:val="decimal"/>
      <w:lvlText w:val="4.5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23122821"/>
    <w:multiLevelType w:val="hybridMultilevel"/>
    <w:tmpl w:val="1FB273FC"/>
    <w:lvl w:ilvl="0" w:tplc="2654AB60">
      <w:start w:val="1"/>
      <w:numFmt w:val="decimal"/>
      <w:lvlText w:val="%1."/>
      <w:lvlJc w:val="left"/>
      <w:pPr>
        <w:tabs>
          <w:tab w:val="num" w:pos="2415"/>
        </w:tabs>
        <w:ind w:left="24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8">
    <w:nsid w:val="2C241254"/>
    <w:multiLevelType w:val="multilevel"/>
    <w:tmpl w:val="833AC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8"/>
        </w:tabs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16"/>
        </w:tabs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0"/>
        </w:tabs>
        <w:ind w:left="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84"/>
        </w:tabs>
        <w:ind w:left="54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78"/>
        </w:tabs>
        <w:ind w:left="6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2"/>
        </w:tabs>
        <w:ind w:left="7312" w:hanging="1440"/>
      </w:pPr>
      <w:rPr>
        <w:rFonts w:hint="default"/>
      </w:rPr>
    </w:lvl>
  </w:abstractNum>
  <w:abstractNum w:abstractNumId="9">
    <w:nsid w:val="2EF52FF8"/>
    <w:multiLevelType w:val="singleLevel"/>
    <w:tmpl w:val="FA9849C4"/>
    <w:lvl w:ilvl="0">
      <w:start w:val="3"/>
      <w:numFmt w:val="decimal"/>
      <w:lvlText w:val="4.5.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10">
    <w:nsid w:val="3052003F"/>
    <w:multiLevelType w:val="singleLevel"/>
    <w:tmpl w:val="19BA4C22"/>
    <w:lvl w:ilvl="0">
      <w:start w:val="7"/>
      <w:numFmt w:val="decimal"/>
      <w:lvlText w:val="4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11">
    <w:nsid w:val="30D6311B"/>
    <w:multiLevelType w:val="multilevel"/>
    <w:tmpl w:val="2B76CA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71A30B1"/>
    <w:multiLevelType w:val="hybridMultilevel"/>
    <w:tmpl w:val="67A46F2A"/>
    <w:lvl w:ilvl="0" w:tplc="E9A27F2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B1E230B"/>
    <w:multiLevelType w:val="hybridMultilevel"/>
    <w:tmpl w:val="2F6CACD0"/>
    <w:lvl w:ilvl="0" w:tplc="2F0C3D78">
      <w:numFmt w:val="none"/>
      <w:lvlText w:val=""/>
      <w:lvlJc w:val="left"/>
      <w:pPr>
        <w:tabs>
          <w:tab w:val="num" w:pos="360"/>
        </w:tabs>
      </w:pPr>
    </w:lvl>
    <w:lvl w:ilvl="1" w:tplc="9F52A2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068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1E4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055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0CD6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0E8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9003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6842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B1C21"/>
    <w:multiLevelType w:val="singleLevel"/>
    <w:tmpl w:val="BC3A6DE2"/>
    <w:lvl w:ilvl="0">
      <w:start w:val="3"/>
      <w:numFmt w:val="decimal"/>
      <w:lvlText w:val="2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>
    <w:nsid w:val="47C343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B112279"/>
    <w:multiLevelType w:val="hybridMultilevel"/>
    <w:tmpl w:val="6E341AA0"/>
    <w:lvl w:ilvl="0" w:tplc="1AACB0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B496A97"/>
    <w:multiLevelType w:val="hybridMultilevel"/>
    <w:tmpl w:val="CF8E36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B45376"/>
    <w:multiLevelType w:val="hybridMultilevel"/>
    <w:tmpl w:val="7EAE57E8"/>
    <w:lvl w:ilvl="0" w:tplc="A61A9FB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216C94"/>
    <w:multiLevelType w:val="singleLevel"/>
    <w:tmpl w:val="890C2676"/>
    <w:lvl w:ilvl="0">
      <w:start w:val="1"/>
      <w:numFmt w:val="decimal"/>
      <w:lvlText w:val="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0">
    <w:nsid w:val="6B9170BE"/>
    <w:multiLevelType w:val="hybridMultilevel"/>
    <w:tmpl w:val="B39046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EA1D9F"/>
    <w:multiLevelType w:val="singleLevel"/>
    <w:tmpl w:val="CD2C9F9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19D5A88"/>
    <w:multiLevelType w:val="multilevel"/>
    <w:tmpl w:val="AE9E97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3">
    <w:nsid w:val="79D82A1F"/>
    <w:multiLevelType w:val="singleLevel"/>
    <w:tmpl w:val="4A8430F0"/>
    <w:lvl w:ilvl="0">
      <w:start w:val="1"/>
      <w:numFmt w:val="decimal"/>
      <w:lvlText w:val="1.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4">
    <w:nsid w:val="7AD76579"/>
    <w:multiLevelType w:val="multilevel"/>
    <w:tmpl w:val="5F06D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1440"/>
      </w:pPr>
      <w:rPr>
        <w:rFonts w:hint="default"/>
      </w:rPr>
    </w:lvl>
  </w:abstractNum>
  <w:abstractNum w:abstractNumId="25">
    <w:nsid w:val="7DB67D58"/>
    <w:multiLevelType w:val="hybridMultilevel"/>
    <w:tmpl w:val="F2D802FA"/>
    <w:lvl w:ilvl="0" w:tplc="2654AB60">
      <w:start w:val="1"/>
      <w:numFmt w:val="decimal"/>
      <w:lvlText w:val="%1."/>
      <w:lvlJc w:val="left"/>
      <w:pPr>
        <w:tabs>
          <w:tab w:val="num" w:pos="2415"/>
        </w:tabs>
        <w:ind w:left="24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20"/>
  </w:num>
  <w:num w:numId="5">
    <w:abstractNumId w:val="12"/>
  </w:num>
  <w:num w:numId="6">
    <w:abstractNumId w:val="7"/>
  </w:num>
  <w:num w:numId="7">
    <w:abstractNumId w:val="22"/>
  </w:num>
  <w:num w:numId="8">
    <w:abstractNumId w:val="2"/>
  </w:num>
  <w:num w:numId="9">
    <w:abstractNumId w:val="19"/>
  </w:num>
  <w:num w:numId="10">
    <w:abstractNumId w:val="23"/>
  </w:num>
  <w:num w:numId="11">
    <w:abstractNumId w:val="21"/>
  </w:num>
  <w:num w:numId="1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8"/>
  </w:num>
  <w:num w:numId="15">
    <w:abstractNumId w:val="11"/>
  </w:num>
  <w:num w:numId="16">
    <w:abstractNumId w:val="24"/>
  </w:num>
  <w:num w:numId="17">
    <w:abstractNumId w:val="14"/>
  </w:num>
  <w:num w:numId="18">
    <w:abstractNumId w:val="1"/>
  </w:num>
  <w:num w:numId="19">
    <w:abstractNumId w:val="16"/>
  </w:num>
  <w:num w:numId="20">
    <w:abstractNumId w:val="6"/>
  </w:num>
  <w:num w:numId="21">
    <w:abstractNumId w:val="9"/>
  </w:num>
  <w:num w:numId="22">
    <w:abstractNumId w:val="10"/>
  </w:num>
  <w:num w:numId="23">
    <w:abstractNumId w:val="25"/>
  </w:num>
  <w:num w:numId="24">
    <w:abstractNumId w:val="17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AF"/>
    <w:rsid w:val="00041DC5"/>
    <w:rsid w:val="0009759C"/>
    <w:rsid w:val="000A46AF"/>
    <w:rsid w:val="00123F27"/>
    <w:rsid w:val="001912E9"/>
    <w:rsid w:val="001C6DCB"/>
    <w:rsid w:val="001D44E0"/>
    <w:rsid w:val="001E0C17"/>
    <w:rsid w:val="00224718"/>
    <w:rsid w:val="00253ADA"/>
    <w:rsid w:val="002553F7"/>
    <w:rsid w:val="00264165"/>
    <w:rsid w:val="00283468"/>
    <w:rsid w:val="002925F7"/>
    <w:rsid w:val="002951B3"/>
    <w:rsid w:val="002B03F8"/>
    <w:rsid w:val="002D0E47"/>
    <w:rsid w:val="00317234"/>
    <w:rsid w:val="003B7833"/>
    <w:rsid w:val="003C61E7"/>
    <w:rsid w:val="003E7F47"/>
    <w:rsid w:val="003F78DB"/>
    <w:rsid w:val="00430580"/>
    <w:rsid w:val="004843E4"/>
    <w:rsid w:val="004B00C6"/>
    <w:rsid w:val="004C75BA"/>
    <w:rsid w:val="004E2697"/>
    <w:rsid w:val="00534B63"/>
    <w:rsid w:val="00542597"/>
    <w:rsid w:val="005833A1"/>
    <w:rsid w:val="00584612"/>
    <w:rsid w:val="005C01A3"/>
    <w:rsid w:val="005C7A6A"/>
    <w:rsid w:val="00600607"/>
    <w:rsid w:val="006660A6"/>
    <w:rsid w:val="006A6D0A"/>
    <w:rsid w:val="00800418"/>
    <w:rsid w:val="00802445"/>
    <w:rsid w:val="00884840"/>
    <w:rsid w:val="00895D06"/>
    <w:rsid w:val="00897A43"/>
    <w:rsid w:val="008A38CC"/>
    <w:rsid w:val="008C4A91"/>
    <w:rsid w:val="008C592D"/>
    <w:rsid w:val="00902274"/>
    <w:rsid w:val="00902DB7"/>
    <w:rsid w:val="009048E3"/>
    <w:rsid w:val="00912455"/>
    <w:rsid w:val="00930B92"/>
    <w:rsid w:val="009449B3"/>
    <w:rsid w:val="009711E0"/>
    <w:rsid w:val="00991553"/>
    <w:rsid w:val="009C3609"/>
    <w:rsid w:val="009E4BEF"/>
    <w:rsid w:val="009E5AAE"/>
    <w:rsid w:val="009F608F"/>
    <w:rsid w:val="00A31CD0"/>
    <w:rsid w:val="00A63F3F"/>
    <w:rsid w:val="00AA41C4"/>
    <w:rsid w:val="00AA4F32"/>
    <w:rsid w:val="00AA7033"/>
    <w:rsid w:val="00B132F1"/>
    <w:rsid w:val="00B453F3"/>
    <w:rsid w:val="00B97B49"/>
    <w:rsid w:val="00BE14EE"/>
    <w:rsid w:val="00BE48EB"/>
    <w:rsid w:val="00C714E9"/>
    <w:rsid w:val="00CF6B2F"/>
    <w:rsid w:val="00D23234"/>
    <w:rsid w:val="00D336C6"/>
    <w:rsid w:val="00D35CFD"/>
    <w:rsid w:val="00D631F6"/>
    <w:rsid w:val="00D842CC"/>
    <w:rsid w:val="00DC7353"/>
    <w:rsid w:val="00DD3816"/>
    <w:rsid w:val="00DF035A"/>
    <w:rsid w:val="00E260E1"/>
    <w:rsid w:val="00E76451"/>
    <w:rsid w:val="00F04305"/>
    <w:rsid w:val="00F348CE"/>
    <w:rsid w:val="00F45690"/>
    <w:rsid w:val="00F71C16"/>
    <w:rsid w:val="00FB2366"/>
    <w:rsid w:val="00FD5020"/>
    <w:rsid w:val="00FF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4718"/>
    <w:pPr>
      <w:keepNext/>
      <w:ind w:right="-1"/>
      <w:jc w:val="center"/>
      <w:outlineLvl w:val="1"/>
    </w:pPr>
    <w:rPr>
      <w:caps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4718"/>
    <w:rPr>
      <w:rFonts w:ascii="Times New Roman" w:eastAsia="Times New Roman" w:hAnsi="Times New Roman" w:cs="Times New Roman"/>
      <w:caps/>
      <w:spacing w:val="40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224718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2471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ата постановления"/>
    <w:basedOn w:val="a"/>
    <w:next w:val="a"/>
    <w:rsid w:val="00224718"/>
    <w:pPr>
      <w:tabs>
        <w:tab w:val="left" w:pos="7796"/>
      </w:tabs>
      <w:spacing w:before="120"/>
      <w:jc w:val="center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32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2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6D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6A6D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6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6A6D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6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аголовок постановления"/>
    <w:basedOn w:val="a"/>
    <w:next w:val="af"/>
    <w:rsid w:val="006A6D0A"/>
    <w:pPr>
      <w:spacing w:before="240" w:after="960"/>
      <w:ind w:right="5102" w:firstLine="709"/>
    </w:pPr>
    <w:rPr>
      <w:i/>
      <w:szCs w:val="20"/>
    </w:rPr>
  </w:style>
  <w:style w:type="paragraph" w:customStyle="1" w:styleId="af">
    <w:name w:val="Текст постановления"/>
    <w:basedOn w:val="a"/>
    <w:rsid w:val="006A6D0A"/>
    <w:pPr>
      <w:ind w:firstLine="709"/>
    </w:pPr>
    <w:rPr>
      <w:szCs w:val="20"/>
    </w:rPr>
  </w:style>
  <w:style w:type="paragraph" w:styleId="af0">
    <w:name w:val="Signature"/>
    <w:basedOn w:val="a"/>
    <w:next w:val="a"/>
    <w:link w:val="af1"/>
    <w:rsid w:val="006A6D0A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f1">
    <w:name w:val="Подпись Знак"/>
    <w:basedOn w:val="a0"/>
    <w:link w:val="af0"/>
    <w:rsid w:val="006A6D0A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styleId="af2">
    <w:name w:val="page number"/>
    <w:basedOn w:val="a0"/>
    <w:uiPriority w:val="99"/>
    <w:rsid w:val="006A6D0A"/>
  </w:style>
  <w:style w:type="character" w:customStyle="1" w:styleId="af3">
    <w:name w:val="Текст сноски Знак"/>
    <w:basedOn w:val="a0"/>
    <w:link w:val="af4"/>
    <w:uiPriority w:val="99"/>
    <w:rsid w:val="006A6D0A"/>
  </w:style>
  <w:style w:type="paragraph" w:styleId="af4">
    <w:name w:val="footnote text"/>
    <w:basedOn w:val="a"/>
    <w:link w:val="af3"/>
    <w:uiPriority w:val="99"/>
    <w:unhideWhenUsed/>
    <w:rsid w:val="006A6D0A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A6D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unhideWhenUsed/>
    <w:rsid w:val="006A6D0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4718"/>
    <w:pPr>
      <w:keepNext/>
      <w:ind w:right="-1"/>
      <w:jc w:val="center"/>
      <w:outlineLvl w:val="1"/>
    </w:pPr>
    <w:rPr>
      <w:caps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4718"/>
    <w:rPr>
      <w:rFonts w:ascii="Times New Roman" w:eastAsia="Times New Roman" w:hAnsi="Times New Roman" w:cs="Times New Roman"/>
      <w:caps/>
      <w:spacing w:val="40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224718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2471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ата постановления"/>
    <w:basedOn w:val="a"/>
    <w:next w:val="a"/>
    <w:rsid w:val="00224718"/>
    <w:pPr>
      <w:tabs>
        <w:tab w:val="left" w:pos="7796"/>
      </w:tabs>
      <w:spacing w:before="120"/>
      <w:jc w:val="center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32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2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6D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6A6D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6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6A6D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6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аголовок постановления"/>
    <w:basedOn w:val="a"/>
    <w:next w:val="af"/>
    <w:rsid w:val="006A6D0A"/>
    <w:pPr>
      <w:spacing w:before="240" w:after="960"/>
      <w:ind w:right="5102" w:firstLine="709"/>
    </w:pPr>
    <w:rPr>
      <w:i/>
      <w:szCs w:val="20"/>
    </w:rPr>
  </w:style>
  <w:style w:type="paragraph" w:customStyle="1" w:styleId="af">
    <w:name w:val="Текст постановления"/>
    <w:basedOn w:val="a"/>
    <w:rsid w:val="006A6D0A"/>
    <w:pPr>
      <w:ind w:firstLine="709"/>
    </w:pPr>
    <w:rPr>
      <w:szCs w:val="20"/>
    </w:rPr>
  </w:style>
  <w:style w:type="paragraph" w:styleId="af0">
    <w:name w:val="Signature"/>
    <w:basedOn w:val="a"/>
    <w:next w:val="a"/>
    <w:link w:val="af1"/>
    <w:rsid w:val="006A6D0A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f1">
    <w:name w:val="Подпись Знак"/>
    <w:basedOn w:val="a0"/>
    <w:link w:val="af0"/>
    <w:rsid w:val="006A6D0A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styleId="af2">
    <w:name w:val="page number"/>
    <w:basedOn w:val="a0"/>
    <w:uiPriority w:val="99"/>
    <w:rsid w:val="006A6D0A"/>
  </w:style>
  <w:style w:type="character" w:customStyle="1" w:styleId="af3">
    <w:name w:val="Текст сноски Знак"/>
    <w:basedOn w:val="a0"/>
    <w:link w:val="af4"/>
    <w:uiPriority w:val="99"/>
    <w:rsid w:val="006A6D0A"/>
  </w:style>
  <w:style w:type="paragraph" w:styleId="af4">
    <w:name w:val="footnote text"/>
    <w:basedOn w:val="a"/>
    <w:link w:val="af3"/>
    <w:uiPriority w:val="99"/>
    <w:unhideWhenUsed/>
    <w:rsid w:val="006A6D0A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A6D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unhideWhenUsed/>
    <w:rsid w:val="006A6D0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yperlink" Target="consultantplus://offline/ref=F7292D1FB87D5510303FAEA774699F3F8D7BD4665CAC385D20814C8445B20E87664D2B176B18pDO0L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C5BF-FA34-4851-930F-6D7563AF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4005</Words>
  <Characters>22832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 Сергей Александрович</dc:creator>
  <cp:lastModifiedBy>Осипов Антон Викторович</cp:lastModifiedBy>
  <cp:revision>2</cp:revision>
  <cp:lastPrinted>2020-04-03T10:40:00Z</cp:lastPrinted>
  <dcterms:created xsi:type="dcterms:W3CDTF">2020-04-06T10:39:00Z</dcterms:created>
  <dcterms:modified xsi:type="dcterms:W3CDTF">2020-04-06T10:39:00Z</dcterms:modified>
</cp:coreProperties>
</file>