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консультаций</w:t>
      </w:r>
      <w:r/>
    </w:p>
    <w:p>
      <w:pPr>
        <w:pStyle w:val="81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Настоящим </w:t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транспорта, связи и систем жизнеобеспечения</w:t>
      </w:r>
      <w:r/>
    </w:p>
    <w:p>
      <w:pPr>
        <w:pStyle w:val="818"/>
        <w:ind w:firstLine="708"/>
        <w:jc w:val="center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 xml:space="preserve">Администрации Пуровского района</w:t>
      </w:r>
      <w:r/>
    </w:p>
    <w:p>
      <w:pPr>
        <w:pStyle w:val="818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818"/>
        <w:contextualSpacing/>
        <w:jc w:val="both"/>
        <w:tabs>
          <w:tab w:val="right" w:pos="3686" w:leader="none"/>
        </w:tabs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>
        <w:rPr>
          <w:rFonts w:ascii="Liberation Serif" w:hAnsi="Liberation Serif" w:cs="Times New Roman"/>
          <w:sz w:val="24"/>
          <w:szCs w:val="24"/>
        </w:rPr>
        <w:t xml:space="preserve">проекта </w:t>
      </w:r>
      <w:r>
        <w:rPr>
          <w:rFonts w:ascii="Liberation Serif" w:hAnsi="Liberation Serif" w:cs="Times New Roman"/>
          <w:sz w:val="24"/>
          <w:szCs w:val="24"/>
        </w:rPr>
        <w:t xml:space="preserve">нормативного правового акта </w:t>
      </w:r>
      <w:r>
        <w:rPr>
          <w:rFonts w:ascii="Liberation Serif" w:hAnsi="Liberation Serif" w:cs="Times New Roman"/>
          <w:sz w:val="24"/>
          <w:szCs w:val="24"/>
        </w:rPr>
        <w:t xml:space="preserve">Решение Думы Пуровского района «</w:t>
      </w:r>
      <w:r>
        <w:rPr>
          <w:rFonts w:ascii="Liberation Serif" w:hAnsi="Liberation Serif" w:cs="Times New Roman"/>
          <w:sz w:val="24"/>
          <w:szCs w:val="24"/>
        </w:rPr>
        <w:t xml:space="preserve">О внесении изменения в </w:t>
      </w:r>
      <w:r>
        <w:rPr>
          <w:rFonts w:ascii="Liberation Serif" w:hAnsi="Liberation Serif"/>
          <w:bCs/>
          <w:sz w:val="24"/>
          <w:szCs w:val="24"/>
        </w:rPr>
        <w:t xml:space="preserve">Положение о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муниципального округа Пуровский район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Ямало-Ненецкого автономного округа</w:t>
      </w:r>
      <w:r>
        <w:rPr>
          <w:rStyle w:val="820"/>
          <w:rFonts w:ascii="Liberation Serif" w:hAnsi="Liberation Serif" w:cs="Liberation Serif" w:eastAsia="Liberation Serif"/>
          <w:i w:val="0"/>
          <w:sz w:val="24"/>
        </w:rPr>
        <w:t xml:space="preserve">, утвержденное решением Думы Пуровского района от 21 октября 2021 года № 302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(с изменениями от 24 февраля.2022 года № 363)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»</w:t>
      </w:r>
      <w:r/>
    </w:p>
    <w:p>
      <w:pPr>
        <w:pStyle w:val="818"/>
        <w:contextualSpacing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____________________________________________________________________________________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</w:t>
      </w:r>
      <w:r/>
    </w:p>
    <w:p>
      <w:pPr>
        <w:pStyle w:val="818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сборе предложений заинтересованных лиц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>
        <w:rPr>
          <w:rFonts w:ascii="Liberation Serif" w:hAnsi="Liberation Serif" w:cs="Times New Roman"/>
          <w:sz w:val="24"/>
          <w:szCs w:val="24"/>
        </w:rPr>
        <w:t xml:space="preserve">.  </w:t>
      </w: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2-2</w:t>
      </w:r>
      <w:r>
        <w:rPr>
          <w:rFonts w:ascii="Liberation Serif" w:hAnsi="Liberation Serif" w:cs="Times New Roman"/>
          <w:bCs/>
          <w:sz w:val="24"/>
          <w:szCs w:val="24"/>
        </w:rPr>
        <w:t xml:space="preserve">6-</w:t>
      </w:r>
      <w:r>
        <w:rPr>
          <w:rFonts w:ascii="Liberation Serif" w:hAnsi="Liberation Serif" w:cs="Times New Roman"/>
          <w:bCs/>
          <w:sz w:val="24"/>
          <w:szCs w:val="24"/>
        </w:rPr>
        <w:t xml:space="preserve">02 с 8.30 до 17.00.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>
        <w:rPr>
          <w:rFonts w:ascii="Liberation Serif" w:hAnsi="Liberation Serif" w:cs="Times New Roman"/>
          <w:sz w:val="24"/>
          <w:szCs w:val="24"/>
        </w:rPr>
        <w:tab/>
        <w:t xml:space="preserve">с 0</w:t>
      </w:r>
      <w:r>
        <w:rPr>
          <w:rFonts w:ascii="Liberation Serif" w:hAnsi="Liberation Serif" w:cs="Times New Roman"/>
          <w:sz w:val="24"/>
          <w:szCs w:val="24"/>
        </w:rPr>
        <w:t xml:space="preserve">6.</w:t>
      </w:r>
      <w:r>
        <w:rPr>
          <w:rFonts w:ascii="Liberation Serif" w:hAnsi="Liberation Serif" w:cs="Times New Roman"/>
          <w:sz w:val="24"/>
          <w:szCs w:val="24"/>
        </w:rPr>
        <w:t xml:space="preserve">09</w:t>
      </w:r>
      <w:r>
        <w:rPr>
          <w:rFonts w:ascii="Liberation Serif" w:hAnsi="Liberation Serif" w:cs="Times New Roman"/>
          <w:sz w:val="24"/>
          <w:szCs w:val="24"/>
        </w:rPr>
        <w:t xml:space="preserve">.20</w:t>
      </w:r>
      <w:r>
        <w:rPr>
          <w:rFonts w:ascii="Liberation Serif" w:hAnsi="Liberation Serif" w:cs="Times New Roman"/>
          <w:sz w:val="24"/>
          <w:szCs w:val="24"/>
        </w:rPr>
        <w:t xml:space="preserve">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12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</w:rPr>
        <w:t xml:space="preserve">09</w:t>
      </w:r>
      <w:r>
        <w:rPr>
          <w:rFonts w:ascii="Liberation Serif" w:hAnsi="Liberation Serif" w:cs="Times New Roman"/>
          <w:sz w:val="24"/>
          <w:szCs w:val="24"/>
        </w:rPr>
        <w:t xml:space="preserve">.20</w:t>
      </w:r>
      <w:r>
        <w:rPr>
          <w:rFonts w:ascii="Liberation Serif" w:hAnsi="Liberation Serif" w:cs="Times New Roman"/>
          <w:sz w:val="24"/>
          <w:szCs w:val="24"/>
        </w:rPr>
        <w:t xml:space="preserve">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отношении проекта </w:t>
      </w:r>
      <w:r>
        <w:rPr>
          <w:rFonts w:ascii="Liberation Serif" w:hAnsi="Liberation Serif" w:cs="Times New Roman"/>
          <w:sz w:val="24"/>
          <w:szCs w:val="24"/>
        </w:rPr>
        <w:t xml:space="preserve">Решения Думы Пуровского района «</w:t>
      </w:r>
      <w:r>
        <w:rPr>
          <w:rFonts w:ascii="Liberation Serif" w:hAnsi="Liberation Serif" w:cs="Times New Roman"/>
          <w:sz w:val="24"/>
          <w:szCs w:val="24"/>
        </w:rPr>
        <w:t xml:space="preserve">О внесении изменения в </w:t>
      </w:r>
      <w:r>
        <w:rPr>
          <w:rFonts w:ascii="Liberation Serif" w:hAnsi="Liberation Serif"/>
          <w:bCs/>
          <w:sz w:val="24"/>
          <w:szCs w:val="24"/>
        </w:rPr>
        <w:t xml:space="preserve">Положение о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муниципального округа Пуровский район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Ямало-Ненецкого автономного округа</w:t>
      </w:r>
      <w:r>
        <w:rPr>
          <w:rStyle w:val="820"/>
          <w:rFonts w:ascii="Liberation Serif" w:hAnsi="Liberation Serif" w:cs="Liberation Serif" w:eastAsia="Liberation Serif"/>
          <w:i w:val="0"/>
          <w:sz w:val="24"/>
        </w:rPr>
        <w:t xml:space="preserve">, утвержденное решением Думы Пуровского района от 21 октября 2021 года № 302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(с изменениями от 24 февраля.2022 года № 363)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»</w:t>
      </w:r>
      <w:r>
        <w:rPr>
          <w:rFonts w:ascii="Liberation Serif" w:hAnsi="Liberation Serif"/>
          <w:sz w:val="24"/>
          <w:szCs w:val="24"/>
        </w:rPr>
        <w:t xml:space="preserve">.</w:t>
      </w:r>
      <w:r/>
    </w:p>
    <w:p>
      <w:pPr>
        <w:pStyle w:val="81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1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регулирующего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проекта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нормативного право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815" w:customStyle="1">
    <w:name w:val="Без интервала Знак"/>
    <w:basedOn w:val="811"/>
    <w:link w:val="816"/>
    <w:uiPriority w:val="1"/>
    <w:rPr>
      <w:rFonts w:ascii="Calibri" w:hAnsi="Calibri"/>
    </w:rPr>
  </w:style>
  <w:style w:type="paragraph" w:styleId="816">
    <w:name w:val="No Spacing"/>
    <w:link w:val="815"/>
    <w:uiPriority w:val="1"/>
    <w:qFormat/>
    <w:pPr>
      <w:spacing w:after="0" w:line="240" w:lineRule="auto"/>
    </w:pPr>
    <w:rPr>
      <w:rFonts w:ascii="Calibri" w:hAnsi="Calibri"/>
    </w:rPr>
  </w:style>
  <w:style w:type="paragraph" w:styleId="817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819" w:customStyle="1">
    <w:name w:val="Текст постановления"/>
    <w:basedOn w:val="810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</w:rPr>
  </w:style>
  <w:style w:type="character" w:styleId="820">
    <w:name w:val="Emphasis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8</cp:revision>
  <dcterms:created xsi:type="dcterms:W3CDTF">2019-11-07T09:55:00Z</dcterms:created>
  <dcterms:modified xsi:type="dcterms:W3CDTF">2023-09-05T11:50:06Z</dcterms:modified>
</cp:coreProperties>
</file>