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1B" w:rsidRDefault="00F7731B" w:rsidP="00F7731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вопросов для участников публичного обсуждения </w:t>
      </w:r>
    </w:p>
    <w:p w:rsidR="00F7731B" w:rsidRDefault="00F7731B" w:rsidP="00F7731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оценке фактического воздействия нормативного правового акта</w:t>
      </w:r>
    </w:p>
    <w:p w:rsidR="00F7731B" w:rsidRDefault="00F7731B" w:rsidP="00F7731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F7731B" w:rsidRDefault="00F7731B" w:rsidP="00F773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F7731B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Достигнуты цели правового регулирования (в случае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F7731B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F7731B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F7731B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9C7EA0">
        <w:rPr>
          <w:rFonts w:eastAsiaTheme="minorHAnsi"/>
          <w:lang w:eastAsia="en-US"/>
        </w:rPr>
        <w:t>4-1. Возможные риски ограничения конкуренции (наличие (отсутствие) негативных последствий  на конкурентную среду в отрасли,  приводят ли нормы регулирования к прямым ограничениям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 количественные оценки.</w:t>
      </w:r>
    </w:p>
    <w:p w:rsidR="00F7731B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Наличие (отсутствие) предложений </w:t>
      </w:r>
      <w:proofErr w:type="gramStart"/>
      <w:r>
        <w:rPr>
          <w:rFonts w:eastAsiaTheme="minorHAnsi"/>
          <w:lang w:eastAsia="en-US"/>
        </w:rPr>
        <w:t>об</w:t>
      </w:r>
      <w:proofErr w:type="gramEnd"/>
      <w:r>
        <w:rPr>
          <w:rFonts w:eastAsiaTheme="minorHAnsi"/>
          <w:lang w:eastAsia="en-US"/>
        </w:rPr>
        <w:t>:</w:t>
      </w:r>
    </w:p>
    <w:p w:rsidR="00F7731B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</w:t>
      </w:r>
      <w:r w:rsidRPr="00E172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Ямало-Ненецкого автономного округа, Пуровского района, города Тарко-Сале расчетами и иными материалами);</w:t>
      </w:r>
    </w:p>
    <w:p w:rsidR="00F7731B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proofErr w:type="gramStart"/>
      <w:r>
        <w:rPr>
          <w:rFonts w:eastAsiaTheme="minorHAnsi"/>
          <w:lang w:eastAsia="en-US"/>
        </w:rPr>
        <w:t>изменении</w:t>
      </w:r>
      <w:proofErr w:type="gramEnd"/>
      <w:r>
        <w:rPr>
          <w:rFonts w:eastAsiaTheme="minorHAnsi"/>
          <w:lang w:eastAsia="en-US"/>
        </w:rPr>
        <w:t xml:space="preserve"> нормативного правового акта (представить обоснование, подкрепленное законодательством Российской Федерации, ЯНАО</w:t>
      </w:r>
      <w:r w:rsidRPr="00E172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Ямало-Ненецкого автономного округа, Пуровского района, города Тарко-Сале расчетами и иными материалами);</w:t>
      </w:r>
    </w:p>
    <w:p w:rsidR="00F7731B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proofErr w:type="gramStart"/>
      <w:r>
        <w:rPr>
          <w:rFonts w:eastAsiaTheme="minorHAnsi"/>
          <w:lang w:eastAsia="en-US"/>
        </w:rPr>
        <w:t>изменении</w:t>
      </w:r>
      <w:proofErr w:type="gramEnd"/>
      <w:r>
        <w:rPr>
          <w:rFonts w:eastAsiaTheme="minorHAnsi"/>
          <w:lang w:eastAsia="en-US"/>
        </w:rPr>
        <w:t xml:space="preserve"> отдельных положений нормативного правового акта (представить обоснование, подкрепленное законодательством Российской Федерации,</w:t>
      </w:r>
      <w:r w:rsidRPr="00E172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Ямало-Ненецкого автономного округа, Пуровского района, города Тарко-Сале, расчетами и иными материалами).</w:t>
      </w:r>
      <w:r>
        <w:rPr>
          <w:rFonts w:eastAsiaTheme="minorHAnsi"/>
          <w:lang w:eastAsia="en-US"/>
        </w:rPr>
        <w:br w:type="page"/>
      </w:r>
    </w:p>
    <w:p w:rsidR="009F4400" w:rsidRPr="00F7731B" w:rsidRDefault="009F4400" w:rsidP="00F7731B">
      <w:bookmarkStart w:id="0" w:name="_GoBack"/>
      <w:bookmarkEnd w:id="0"/>
    </w:p>
    <w:sectPr w:rsidR="009F4400" w:rsidRPr="00F7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8"/>
    <w:rsid w:val="000E5EBB"/>
    <w:rsid w:val="009F4400"/>
    <w:rsid w:val="00E01AF8"/>
    <w:rsid w:val="00F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lastModifiedBy>Дмитрий Дубинин</cp:lastModifiedBy>
  <cp:revision>3</cp:revision>
  <dcterms:created xsi:type="dcterms:W3CDTF">2022-05-26T05:53:00Z</dcterms:created>
  <dcterms:modified xsi:type="dcterms:W3CDTF">2022-05-27T10:16:00Z</dcterms:modified>
</cp:coreProperties>
</file>