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44D" w:rsidRDefault="0042044D" w:rsidP="0042044D">
      <w:pPr>
        <w:autoSpaceDE w:val="0"/>
        <w:autoSpaceDN w:val="0"/>
        <w:adjustRightInd w:val="0"/>
        <w:ind w:firstLine="709"/>
        <w:jc w:val="center"/>
        <w:rPr>
          <w:rFonts w:eastAsiaTheme="minorHAnsi"/>
          <w:lang w:eastAsia="en-US"/>
        </w:rPr>
      </w:pPr>
      <w:r>
        <w:rPr>
          <w:rFonts w:eastAsiaTheme="minorHAnsi"/>
          <w:lang w:eastAsia="en-US"/>
        </w:rPr>
        <w:t xml:space="preserve">Отчет об оценке фактического воздействия </w:t>
      </w:r>
    </w:p>
    <w:p w:rsidR="0042044D" w:rsidRDefault="0042044D" w:rsidP="0042044D">
      <w:pPr>
        <w:autoSpaceDE w:val="0"/>
        <w:autoSpaceDN w:val="0"/>
        <w:adjustRightInd w:val="0"/>
        <w:ind w:firstLine="709"/>
        <w:jc w:val="center"/>
        <w:rPr>
          <w:rFonts w:eastAsiaTheme="minorHAnsi"/>
          <w:lang w:eastAsia="en-US"/>
        </w:rPr>
      </w:pPr>
      <w:r>
        <w:rPr>
          <w:rFonts w:eastAsiaTheme="minorHAnsi"/>
          <w:lang w:eastAsia="en-US"/>
        </w:rPr>
        <w:t>нормативного правового акта</w:t>
      </w:r>
    </w:p>
    <w:p w:rsidR="0042044D" w:rsidRDefault="0042044D" w:rsidP="0042044D">
      <w:pPr>
        <w:autoSpaceDE w:val="0"/>
        <w:autoSpaceDN w:val="0"/>
        <w:adjustRightInd w:val="0"/>
        <w:ind w:firstLine="709"/>
        <w:jc w:val="both"/>
        <w:rPr>
          <w:rFonts w:eastAsiaTheme="minorHAnsi"/>
          <w:lang w:eastAsia="en-US"/>
        </w:rPr>
      </w:pPr>
    </w:p>
    <w:p w:rsidR="0013385E" w:rsidRPr="000015AF" w:rsidRDefault="000015AF" w:rsidP="000015AF">
      <w:pPr>
        <w:pStyle w:val="a4"/>
        <w:numPr>
          <w:ilvl w:val="0"/>
          <w:numId w:val="2"/>
        </w:numPr>
        <w:tabs>
          <w:tab w:val="left" w:pos="1134"/>
        </w:tabs>
        <w:autoSpaceDE w:val="0"/>
        <w:autoSpaceDN w:val="0"/>
        <w:adjustRightInd w:val="0"/>
        <w:ind w:left="0" w:firstLine="709"/>
        <w:jc w:val="both"/>
        <w:rPr>
          <w:rFonts w:eastAsiaTheme="minorHAnsi"/>
          <w:lang w:eastAsia="en-US"/>
        </w:rPr>
      </w:pPr>
      <w:r w:rsidRPr="000015AF">
        <w:rPr>
          <w:rFonts w:eastAsiaTheme="minorHAnsi"/>
          <w:lang w:eastAsia="en-US"/>
        </w:rPr>
        <w:t>Р</w:t>
      </w:r>
      <w:r w:rsidR="0042044D" w:rsidRPr="000015AF">
        <w:rPr>
          <w:rFonts w:eastAsiaTheme="minorHAnsi"/>
          <w:lang w:eastAsia="en-US"/>
        </w:rPr>
        <w:t xml:space="preserve">еквизиты и источники официального опубликования нормативного правового акта: </w:t>
      </w:r>
    </w:p>
    <w:p w:rsidR="0042044D" w:rsidRDefault="0013385E" w:rsidP="0042044D">
      <w:pPr>
        <w:autoSpaceDE w:val="0"/>
        <w:autoSpaceDN w:val="0"/>
        <w:adjustRightInd w:val="0"/>
        <w:ind w:firstLine="709"/>
        <w:jc w:val="both"/>
        <w:rPr>
          <w:rFonts w:eastAsiaTheme="minorHAnsi"/>
          <w:u w:val="single"/>
          <w:lang w:eastAsia="en-US"/>
        </w:rPr>
      </w:pPr>
      <w:r>
        <w:rPr>
          <w:rFonts w:eastAsiaTheme="minorHAnsi"/>
          <w:u w:val="single"/>
          <w:lang w:eastAsia="en-US"/>
        </w:rPr>
        <w:t>П</w:t>
      </w:r>
      <w:r w:rsidR="0042044D" w:rsidRPr="0042044D">
        <w:rPr>
          <w:rFonts w:eastAsiaTheme="minorHAnsi"/>
          <w:u w:val="single"/>
          <w:lang w:eastAsia="en-US"/>
        </w:rPr>
        <w:t xml:space="preserve">остановление Администрации района </w:t>
      </w:r>
      <w:r>
        <w:rPr>
          <w:rFonts w:eastAsiaTheme="minorHAnsi"/>
          <w:u w:val="single"/>
          <w:lang w:eastAsia="en-US"/>
        </w:rPr>
        <w:t xml:space="preserve">от 10.10.2017 № 285-ПА </w:t>
      </w:r>
      <w:r w:rsidR="0042044D" w:rsidRPr="0042044D">
        <w:rPr>
          <w:rFonts w:eastAsiaTheme="minorHAnsi"/>
          <w:u w:val="single"/>
          <w:lang w:eastAsia="en-US"/>
        </w:rPr>
        <w:t>«Об утверждении Положения о размещении нестационарных торговых объектов на территории муниципального образования город Тарко-Сале</w:t>
      </w:r>
      <w:r w:rsidR="00AD7035">
        <w:rPr>
          <w:rFonts w:eastAsiaTheme="minorHAnsi"/>
          <w:u w:val="single"/>
          <w:lang w:eastAsia="en-US"/>
        </w:rPr>
        <w:t xml:space="preserve">»,  источник официального опубликования </w:t>
      </w:r>
      <w:hyperlink r:id="rId6" w:history="1">
        <w:r w:rsidR="00AD7035" w:rsidRPr="00AD7035">
          <w:rPr>
            <w:rStyle w:val="a3"/>
            <w:color w:val="auto"/>
          </w:rPr>
          <w:t>http://www.puradm.ru/catalog/13604</w:t>
        </w:r>
      </w:hyperlink>
      <w:r w:rsidR="0042044D" w:rsidRPr="0042044D">
        <w:rPr>
          <w:rFonts w:eastAsiaTheme="minorHAnsi"/>
          <w:u w:val="single"/>
          <w:lang w:eastAsia="en-US"/>
        </w:rPr>
        <w:t>;</w:t>
      </w:r>
    </w:p>
    <w:p w:rsidR="000015AF" w:rsidRDefault="000015AF" w:rsidP="0042044D">
      <w:pPr>
        <w:autoSpaceDE w:val="0"/>
        <w:autoSpaceDN w:val="0"/>
        <w:adjustRightInd w:val="0"/>
        <w:ind w:firstLine="709"/>
        <w:jc w:val="both"/>
        <w:rPr>
          <w:rFonts w:eastAsiaTheme="minorHAnsi"/>
          <w:u w:val="single"/>
          <w:lang w:eastAsia="en-US"/>
        </w:rPr>
      </w:pPr>
    </w:p>
    <w:p w:rsidR="0013385E" w:rsidRPr="000015AF" w:rsidRDefault="000015AF" w:rsidP="000015AF">
      <w:pPr>
        <w:pStyle w:val="a4"/>
        <w:numPr>
          <w:ilvl w:val="0"/>
          <w:numId w:val="2"/>
        </w:numPr>
        <w:tabs>
          <w:tab w:val="left" w:pos="1134"/>
        </w:tabs>
        <w:autoSpaceDE w:val="0"/>
        <w:autoSpaceDN w:val="0"/>
        <w:adjustRightInd w:val="0"/>
        <w:ind w:left="0" w:firstLine="709"/>
        <w:jc w:val="both"/>
        <w:rPr>
          <w:rFonts w:eastAsiaTheme="minorHAnsi"/>
          <w:lang w:eastAsia="en-US"/>
        </w:rPr>
      </w:pPr>
      <w:r w:rsidRPr="000015AF">
        <w:rPr>
          <w:rFonts w:eastAsiaTheme="minorHAnsi"/>
          <w:lang w:eastAsia="en-US"/>
        </w:rPr>
        <w:t>С</w:t>
      </w:r>
      <w:r w:rsidR="0042044D" w:rsidRPr="000015AF">
        <w:rPr>
          <w:rFonts w:eastAsiaTheme="minorHAnsi"/>
          <w:lang w:eastAsia="en-US"/>
        </w:rPr>
        <w:t xml:space="preserve">ведения о вносившихся в нормативный правовой акт изменениях (при наличии): </w:t>
      </w:r>
    </w:p>
    <w:p w:rsidR="0042044D" w:rsidRPr="00822B98" w:rsidRDefault="00822B98" w:rsidP="00822B98">
      <w:pPr>
        <w:autoSpaceDE w:val="0"/>
        <w:autoSpaceDN w:val="0"/>
        <w:adjustRightInd w:val="0"/>
        <w:ind w:firstLine="709"/>
        <w:jc w:val="both"/>
        <w:outlineLvl w:val="1"/>
        <w:rPr>
          <w:rFonts w:eastAsiaTheme="minorHAnsi"/>
          <w:u w:val="single"/>
          <w:lang w:eastAsia="en-US"/>
        </w:rPr>
      </w:pPr>
      <w:r w:rsidRPr="00822B98">
        <w:rPr>
          <w:rFonts w:eastAsiaTheme="minorHAnsi"/>
          <w:u w:val="single"/>
          <w:lang w:eastAsia="en-US"/>
        </w:rPr>
        <w:t>Постановление Администрации района от 25.04.2018 года № 148-ПА «</w:t>
      </w:r>
      <w:r w:rsidRPr="00822B98">
        <w:rPr>
          <w:rFonts w:eastAsia="Courier New"/>
          <w:bCs/>
          <w:color w:val="000000"/>
          <w:u w:val="single"/>
        </w:rPr>
        <w:t xml:space="preserve">О внесении изменений в </w:t>
      </w:r>
      <w:r w:rsidRPr="00822B98">
        <w:rPr>
          <w:rFonts w:eastAsia="Courier New"/>
          <w:color w:val="000000"/>
          <w:u w:val="single"/>
        </w:rPr>
        <w:t>Положение о размещении нестационарных торговых объектов на территории муниципального образования город Тарко-Сале,</w:t>
      </w:r>
      <w:r w:rsidRPr="00822B98">
        <w:rPr>
          <w:rFonts w:eastAsia="Calibri"/>
          <w:color w:val="000000"/>
          <w:u w:val="single"/>
          <w:lang w:eastAsia="en-US"/>
        </w:rPr>
        <w:t xml:space="preserve"> утвержденное постановлением Администрации Пуровского района от 10 октября 2017 года № 285-ПА</w:t>
      </w:r>
      <w:r>
        <w:rPr>
          <w:rFonts w:eastAsia="Calibri"/>
          <w:color w:val="000000"/>
          <w:u w:val="single"/>
          <w:lang w:eastAsia="en-US"/>
        </w:rPr>
        <w:t>»</w:t>
      </w:r>
      <w:r w:rsidRPr="00822B98">
        <w:rPr>
          <w:rFonts w:eastAsia="Calibri"/>
          <w:color w:val="000000"/>
          <w:u w:val="single"/>
          <w:lang w:eastAsia="en-US"/>
        </w:rPr>
        <w:t>;</w:t>
      </w:r>
    </w:p>
    <w:p w:rsidR="0013385E" w:rsidRPr="0042044D" w:rsidRDefault="0013385E" w:rsidP="0042044D">
      <w:pPr>
        <w:autoSpaceDE w:val="0"/>
        <w:autoSpaceDN w:val="0"/>
        <w:adjustRightInd w:val="0"/>
        <w:ind w:firstLine="709"/>
        <w:jc w:val="both"/>
        <w:rPr>
          <w:rFonts w:eastAsiaTheme="minorHAnsi"/>
          <w:lang w:eastAsia="en-US"/>
        </w:rPr>
      </w:pPr>
    </w:p>
    <w:p w:rsidR="0013385E" w:rsidRPr="000015AF" w:rsidRDefault="000015AF" w:rsidP="000015AF">
      <w:pPr>
        <w:pStyle w:val="a4"/>
        <w:numPr>
          <w:ilvl w:val="0"/>
          <w:numId w:val="2"/>
        </w:numPr>
        <w:tabs>
          <w:tab w:val="left" w:pos="1134"/>
        </w:tabs>
        <w:autoSpaceDE w:val="0"/>
        <w:autoSpaceDN w:val="0"/>
        <w:adjustRightInd w:val="0"/>
        <w:ind w:left="0" w:firstLine="709"/>
        <w:jc w:val="both"/>
        <w:rPr>
          <w:rFonts w:eastAsiaTheme="minorHAnsi"/>
          <w:lang w:eastAsia="en-US"/>
        </w:rPr>
      </w:pPr>
      <w:r w:rsidRPr="000015AF">
        <w:rPr>
          <w:rFonts w:eastAsiaTheme="minorHAnsi"/>
          <w:lang w:eastAsia="en-US"/>
        </w:rPr>
        <w:t>С</w:t>
      </w:r>
      <w:r w:rsidR="0042044D" w:rsidRPr="000015AF">
        <w:rPr>
          <w:rFonts w:eastAsiaTheme="minorHAnsi"/>
          <w:lang w:eastAsia="en-US"/>
        </w:rPr>
        <w:t xml:space="preserve">ведения о результатах оценки регулирующего воздействия проекта нормативного правового акта, включая сводный отчет о результатах проведения оценки его регулирующего воздействия, заключение об оценке его регулирующего воздействия, свод предложений, поступивших по итогам проведения публичных консультаций (полные электронные адреса размещения указанных сводного отчета и заключения): </w:t>
      </w:r>
    </w:p>
    <w:p w:rsidR="0042044D" w:rsidRDefault="0013385E" w:rsidP="0042044D">
      <w:pPr>
        <w:autoSpaceDE w:val="0"/>
        <w:autoSpaceDN w:val="0"/>
        <w:adjustRightInd w:val="0"/>
        <w:ind w:firstLine="709"/>
        <w:jc w:val="both"/>
        <w:rPr>
          <w:rFonts w:eastAsiaTheme="minorHAnsi"/>
          <w:u w:val="single"/>
          <w:lang w:eastAsia="en-US"/>
        </w:rPr>
      </w:pPr>
      <w:r>
        <w:rPr>
          <w:rFonts w:eastAsiaTheme="minorHAnsi"/>
          <w:u w:val="single"/>
          <w:lang w:eastAsia="en-US"/>
        </w:rPr>
        <w:t>З</w:t>
      </w:r>
      <w:r w:rsidR="00D02000" w:rsidRPr="0013385E">
        <w:rPr>
          <w:rFonts w:eastAsiaTheme="minorHAnsi"/>
          <w:u w:val="single"/>
          <w:lang w:eastAsia="en-US"/>
        </w:rPr>
        <w:t>аключение оценки регулирующего воздействия от 11.09.2017</w:t>
      </w:r>
      <w:r>
        <w:rPr>
          <w:rFonts w:eastAsiaTheme="minorHAnsi"/>
          <w:u w:val="single"/>
          <w:lang w:eastAsia="en-US"/>
        </w:rPr>
        <w:t xml:space="preserve"> </w:t>
      </w:r>
      <w:r w:rsidR="00D02000" w:rsidRPr="0013385E">
        <w:rPr>
          <w:rFonts w:eastAsiaTheme="minorHAnsi"/>
          <w:u w:val="single"/>
          <w:lang w:eastAsia="en-US"/>
        </w:rPr>
        <w:t>№ 26-01-15/440</w:t>
      </w:r>
      <w:r w:rsidR="0042044D" w:rsidRPr="0013385E">
        <w:rPr>
          <w:rFonts w:eastAsiaTheme="minorHAnsi"/>
          <w:u w:val="single"/>
          <w:lang w:eastAsia="en-US"/>
        </w:rPr>
        <w:t>;</w:t>
      </w:r>
    </w:p>
    <w:p w:rsidR="0013385E" w:rsidRDefault="0013385E" w:rsidP="0042044D">
      <w:pPr>
        <w:autoSpaceDE w:val="0"/>
        <w:autoSpaceDN w:val="0"/>
        <w:adjustRightInd w:val="0"/>
        <w:ind w:firstLine="709"/>
        <w:jc w:val="both"/>
        <w:rPr>
          <w:rFonts w:eastAsiaTheme="minorHAnsi"/>
          <w:lang w:eastAsia="en-US"/>
        </w:rPr>
      </w:pPr>
    </w:p>
    <w:p w:rsidR="0042044D" w:rsidRPr="000015AF" w:rsidRDefault="000015AF" w:rsidP="000015AF">
      <w:pPr>
        <w:pStyle w:val="a4"/>
        <w:numPr>
          <w:ilvl w:val="0"/>
          <w:numId w:val="2"/>
        </w:numPr>
        <w:tabs>
          <w:tab w:val="left" w:pos="1134"/>
        </w:tabs>
        <w:autoSpaceDE w:val="0"/>
        <w:autoSpaceDN w:val="0"/>
        <w:adjustRightInd w:val="0"/>
        <w:ind w:left="0" w:firstLine="709"/>
        <w:jc w:val="both"/>
        <w:rPr>
          <w:rFonts w:eastAsiaTheme="minorHAnsi"/>
          <w:lang w:eastAsia="en-US"/>
        </w:rPr>
      </w:pPr>
      <w:r w:rsidRPr="000015AF">
        <w:rPr>
          <w:rFonts w:eastAsiaTheme="minorHAnsi"/>
          <w:lang w:eastAsia="en-US"/>
        </w:rPr>
        <w:t>П</w:t>
      </w:r>
      <w:r w:rsidR="0042044D" w:rsidRPr="000015AF">
        <w:rPr>
          <w:rFonts w:eastAsiaTheme="minorHAnsi"/>
          <w:lang w:eastAsia="en-US"/>
        </w:rPr>
        <w:t>ериод действия нормативного правового акта и его от</w:t>
      </w:r>
      <w:r w:rsidR="0013385E" w:rsidRPr="000015AF">
        <w:rPr>
          <w:rFonts w:eastAsiaTheme="minorHAnsi"/>
          <w:lang w:eastAsia="en-US"/>
        </w:rPr>
        <w:t>дельных положений (при наличии):</w:t>
      </w:r>
    </w:p>
    <w:p w:rsidR="0013385E" w:rsidRDefault="001E5890" w:rsidP="0042044D">
      <w:pPr>
        <w:autoSpaceDE w:val="0"/>
        <w:autoSpaceDN w:val="0"/>
        <w:adjustRightInd w:val="0"/>
        <w:ind w:firstLine="709"/>
        <w:jc w:val="both"/>
        <w:rPr>
          <w:rFonts w:eastAsiaTheme="minorHAnsi"/>
          <w:u w:val="single"/>
          <w:lang w:eastAsia="en-US"/>
        </w:rPr>
      </w:pPr>
      <w:r>
        <w:rPr>
          <w:rFonts w:eastAsiaTheme="minorHAnsi"/>
          <w:u w:val="single"/>
          <w:lang w:eastAsia="en-US"/>
        </w:rPr>
        <w:t>Долгосрочный</w:t>
      </w:r>
      <w:r w:rsidR="0013385E">
        <w:rPr>
          <w:rFonts w:eastAsiaTheme="minorHAnsi"/>
          <w:u w:val="single"/>
          <w:lang w:eastAsia="en-US"/>
        </w:rPr>
        <w:t>;</w:t>
      </w:r>
    </w:p>
    <w:p w:rsidR="0013385E" w:rsidRPr="0013385E" w:rsidRDefault="0013385E" w:rsidP="0042044D">
      <w:pPr>
        <w:autoSpaceDE w:val="0"/>
        <w:autoSpaceDN w:val="0"/>
        <w:adjustRightInd w:val="0"/>
        <w:ind w:firstLine="709"/>
        <w:jc w:val="both"/>
        <w:rPr>
          <w:rFonts w:eastAsiaTheme="minorHAnsi"/>
          <w:u w:val="single"/>
          <w:lang w:eastAsia="en-US"/>
        </w:rPr>
      </w:pPr>
    </w:p>
    <w:p w:rsidR="0042044D" w:rsidRPr="000015AF" w:rsidRDefault="000015AF" w:rsidP="000015AF">
      <w:pPr>
        <w:pStyle w:val="a4"/>
        <w:numPr>
          <w:ilvl w:val="0"/>
          <w:numId w:val="2"/>
        </w:numPr>
        <w:tabs>
          <w:tab w:val="left" w:pos="1134"/>
        </w:tabs>
        <w:autoSpaceDE w:val="0"/>
        <w:autoSpaceDN w:val="0"/>
        <w:adjustRightInd w:val="0"/>
        <w:ind w:left="0" w:firstLine="709"/>
        <w:jc w:val="both"/>
        <w:rPr>
          <w:rFonts w:eastAsiaTheme="minorHAnsi"/>
          <w:lang w:eastAsia="en-US"/>
        </w:rPr>
      </w:pPr>
      <w:r>
        <w:rPr>
          <w:rFonts w:eastAsiaTheme="minorHAnsi"/>
          <w:lang w:eastAsia="en-US"/>
        </w:rPr>
        <w:t>О</w:t>
      </w:r>
      <w:r w:rsidR="0042044D" w:rsidRPr="000015AF">
        <w:rPr>
          <w:rFonts w:eastAsiaTheme="minorHAnsi"/>
          <w:lang w:eastAsia="en-US"/>
        </w:rPr>
        <w:t>сновные группы субъектов предпринимательской и иной экономической деятельности, иные заинтересованные лица, включая структурные подразделения Администрации Пуровского района,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органом-разработчиком при проведении оценки регулирующего воздействия прое</w:t>
      </w:r>
      <w:r w:rsidR="0013385E" w:rsidRPr="000015AF">
        <w:rPr>
          <w:rFonts w:eastAsiaTheme="minorHAnsi"/>
          <w:lang w:eastAsia="en-US"/>
        </w:rPr>
        <w:t>кта нормативного правового акта:</w:t>
      </w:r>
    </w:p>
    <w:p w:rsidR="00B31C26" w:rsidRPr="00B31C26" w:rsidRDefault="00B31C26" w:rsidP="0042044D">
      <w:pPr>
        <w:autoSpaceDE w:val="0"/>
        <w:autoSpaceDN w:val="0"/>
        <w:adjustRightInd w:val="0"/>
        <w:ind w:firstLine="709"/>
        <w:jc w:val="both"/>
        <w:rPr>
          <w:rFonts w:eastAsiaTheme="minorHAnsi"/>
          <w:u w:val="single"/>
          <w:lang w:eastAsia="en-US"/>
        </w:rPr>
      </w:pPr>
      <w:r>
        <w:rPr>
          <w:rFonts w:eastAsiaTheme="minorHAnsi"/>
          <w:u w:val="single"/>
          <w:lang w:eastAsia="en-US"/>
        </w:rPr>
        <w:t xml:space="preserve">Хозяйствующие субъекты, Администрация Пуровского района, Департамент строительства, архитектуры и жилищной политики Администрации Пуровского района, </w:t>
      </w:r>
      <w:r w:rsidRPr="00B31C26">
        <w:rPr>
          <w:u w:val="single"/>
          <w:lang w:eastAsia="en-US"/>
        </w:rPr>
        <w:t>Департамент имущественных и земельных отношений Администрации Пуровского района</w:t>
      </w:r>
    </w:p>
    <w:p w:rsidR="000015AF" w:rsidRDefault="000015AF" w:rsidP="0042044D">
      <w:pPr>
        <w:autoSpaceDE w:val="0"/>
        <w:autoSpaceDN w:val="0"/>
        <w:adjustRightInd w:val="0"/>
        <w:ind w:firstLine="709"/>
        <w:jc w:val="both"/>
        <w:rPr>
          <w:rFonts w:eastAsiaTheme="minorHAnsi"/>
          <w:lang w:eastAsia="en-US"/>
        </w:rPr>
      </w:pPr>
    </w:p>
    <w:p w:rsidR="0042044D" w:rsidRPr="000015AF" w:rsidRDefault="000015AF" w:rsidP="000015AF">
      <w:pPr>
        <w:pStyle w:val="a4"/>
        <w:numPr>
          <w:ilvl w:val="0"/>
          <w:numId w:val="2"/>
        </w:numPr>
        <w:tabs>
          <w:tab w:val="left" w:pos="1134"/>
        </w:tabs>
        <w:autoSpaceDE w:val="0"/>
        <w:autoSpaceDN w:val="0"/>
        <w:adjustRightInd w:val="0"/>
        <w:ind w:left="0" w:firstLine="709"/>
        <w:jc w:val="both"/>
        <w:rPr>
          <w:rFonts w:eastAsiaTheme="minorHAnsi"/>
          <w:lang w:eastAsia="en-US"/>
        </w:rPr>
      </w:pPr>
      <w:r>
        <w:rPr>
          <w:rFonts w:eastAsiaTheme="minorHAnsi"/>
          <w:lang w:eastAsia="en-US"/>
        </w:rPr>
        <w:t>И</w:t>
      </w:r>
      <w:r w:rsidR="0042044D" w:rsidRPr="000015AF">
        <w:rPr>
          <w:rFonts w:eastAsiaTheme="minorHAnsi"/>
          <w:lang w:eastAsia="en-US"/>
        </w:rPr>
        <w:t xml:space="preserve">зменение бюджетных расходов и доходов от реализации предусмотренных нормативным правовым актом функций, полномочий, обязанностей и прав структурных подразделений </w:t>
      </w:r>
      <w:r w:rsidR="0013385E" w:rsidRPr="000015AF">
        <w:rPr>
          <w:rFonts w:eastAsiaTheme="minorHAnsi"/>
          <w:lang w:eastAsia="en-US"/>
        </w:rPr>
        <w:t>Администрации Пуровского района:</w:t>
      </w:r>
    </w:p>
    <w:p w:rsidR="0013385E" w:rsidRDefault="00AD7035" w:rsidP="0042044D">
      <w:pPr>
        <w:autoSpaceDE w:val="0"/>
        <w:autoSpaceDN w:val="0"/>
        <w:adjustRightInd w:val="0"/>
        <w:ind w:firstLine="709"/>
        <w:jc w:val="both"/>
        <w:rPr>
          <w:rFonts w:eastAsiaTheme="minorHAnsi"/>
          <w:lang w:eastAsia="en-US"/>
        </w:rPr>
      </w:pPr>
      <w:r w:rsidRPr="00AD7035">
        <w:rPr>
          <w:rFonts w:eastAsiaTheme="minorHAnsi"/>
          <w:u w:val="single"/>
          <w:lang w:eastAsia="en-US"/>
        </w:rPr>
        <w:t>Отсутствуют;</w:t>
      </w:r>
    </w:p>
    <w:p w:rsidR="0013385E" w:rsidRDefault="0013385E" w:rsidP="0042044D">
      <w:pPr>
        <w:autoSpaceDE w:val="0"/>
        <w:autoSpaceDN w:val="0"/>
        <w:adjustRightInd w:val="0"/>
        <w:ind w:firstLine="709"/>
        <w:jc w:val="both"/>
        <w:rPr>
          <w:rFonts w:eastAsiaTheme="minorHAnsi"/>
          <w:lang w:eastAsia="en-US"/>
        </w:rPr>
      </w:pPr>
    </w:p>
    <w:p w:rsidR="00AD7035" w:rsidRPr="000015AF" w:rsidRDefault="000015AF" w:rsidP="000015AF">
      <w:pPr>
        <w:pStyle w:val="a4"/>
        <w:numPr>
          <w:ilvl w:val="0"/>
          <w:numId w:val="2"/>
        </w:numPr>
        <w:tabs>
          <w:tab w:val="left" w:pos="1134"/>
        </w:tabs>
        <w:autoSpaceDE w:val="0"/>
        <w:autoSpaceDN w:val="0"/>
        <w:adjustRightInd w:val="0"/>
        <w:ind w:left="0" w:firstLine="709"/>
        <w:jc w:val="both"/>
        <w:rPr>
          <w:rFonts w:eastAsiaTheme="minorHAnsi"/>
          <w:lang w:eastAsia="en-US"/>
        </w:rPr>
      </w:pPr>
      <w:r>
        <w:rPr>
          <w:rFonts w:eastAsiaTheme="minorHAnsi"/>
          <w:lang w:eastAsia="en-US"/>
        </w:rPr>
        <w:t>О</w:t>
      </w:r>
      <w:r w:rsidR="0042044D" w:rsidRPr="000015AF">
        <w:rPr>
          <w:rFonts w:eastAsiaTheme="minorHAnsi"/>
          <w:lang w:eastAsia="en-US"/>
        </w:rPr>
        <w:t>ценка фактических расходов субъектов предпринимательской и иной экономической деятельности, связанных с необходимостью соблюдения установленных нормативным правовым актом обязанностей или ограничений</w:t>
      </w:r>
      <w:r w:rsidR="00AD7035" w:rsidRPr="000015AF">
        <w:rPr>
          <w:rFonts w:eastAsiaTheme="minorHAnsi"/>
          <w:lang w:eastAsia="en-US"/>
        </w:rPr>
        <w:t>:</w:t>
      </w:r>
    </w:p>
    <w:p w:rsidR="0042044D" w:rsidRDefault="00AD7035" w:rsidP="0042044D">
      <w:pPr>
        <w:autoSpaceDE w:val="0"/>
        <w:autoSpaceDN w:val="0"/>
        <w:adjustRightInd w:val="0"/>
        <w:ind w:firstLine="709"/>
        <w:jc w:val="both"/>
        <w:rPr>
          <w:rFonts w:eastAsiaTheme="minorHAnsi"/>
          <w:u w:val="single"/>
          <w:lang w:eastAsia="en-US"/>
        </w:rPr>
      </w:pPr>
      <w:r w:rsidRPr="00AD7035">
        <w:rPr>
          <w:rFonts w:eastAsiaTheme="minorHAnsi"/>
          <w:u w:val="single"/>
          <w:lang w:eastAsia="en-US"/>
        </w:rPr>
        <w:t>Отсутствуют</w:t>
      </w:r>
      <w:r w:rsidR="0042044D" w:rsidRPr="00AD7035">
        <w:rPr>
          <w:rFonts w:eastAsiaTheme="minorHAnsi"/>
          <w:u w:val="single"/>
          <w:lang w:eastAsia="en-US"/>
        </w:rPr>
        <w:t>;</w:t>
      </w:r>
    </w:p>
    <w:p w:rsidR="00AD7035" w:rsidRPr="00AD7035" w:rsidRDefault="00AD7035" w:rsidP="0042044D">
      <w:pPr>
        <w:autoSpaceDE w:val="0"/>
        <w:autoSpaceDN w:val="0"/>
        <w:adjustRightInd w:val="0"/>
        <w:ind w:firstLine="709"/>
        <w:jc w:val="both"/>
        <w:rPr>
          <w:rFonts w:eastAsiaTheme="minorHAnsi"/>
          <w:u w:val="single"/>
          <w:lang w:eastAsia="en-US"/>
        </w:rPr>
      </w:pPr>
    </w:p>
    <w:p w:rsidR="0042044D" w:rsidRPr="000015AF" w:rsidRDefault="000015AF" w:rsidP="000015AF">
      <w:pPr>
        <w:pStyle w:val="a4"/>
        <w:numPr>
          <w:ilvl w:val="0"/>
          <w:numId w:val="2"/>
        </w:numPr>
        <w:tabs>
          <w:tab w:val="left" w:pos="1134"/>
        </w:tabs>
        <w:autoSpaceDE w:val="0"/>
        <w:autoSpaceDN w:val="0"/>
        <w:adjustRightInd w:val="0"/>
        <w:ind w:left="0" w:firstLine="709"/>
        <w:jc w:val="both"/>
        <w:rPr>
          <w:rFonts w:eastAsiaTheme="minorHAnsi"/>
          <w:lang w:eastAsia="en-US"/>
        </w:rPr>
      </w:pPr>
      <w:r>
        <w:rPr>
          <w:rFonts w:eastAsiaTheme="minorHAnsi"/>
          <w:lang w:eastAsia="en-US"/>
        </w:rPr>
        <w:t>О</w:t>
      </w:r>
      <w:r w:rsidR="0042044D" w:rsidRPr="000015AF">
        <w:rPr>
          <w:rFonts w:eastAsiaTheme="minorHAnsi"/>
          <w:lang w:eastAsia="en-US"/>
        </w:rPr>
        <w:t>ценка фактических положительных и отрицательных последств</w:t>
      </w:r>
      <w:r w:rsidR="00AD7035" w:rsidRPr="000015AF">
        <w:rPr>
          <w:rFonts w:eastAsiaTheme="minorHAnsi"/>
          <w:lang w:eastAsia="en-US"/>
        </w:rPr>
        <w:t>ий установленного регулирования:</w:t>
      </w:r>
    </w:p>
    <w:p w:rsidR="001E5890" w:rsidRPr="001E5890" w:rsidRDefault="001E5890" w:rsidP="001E5890">
      <w:pPr>
        <w:tabs>
          <w:tab w:val="left" w:pos="459"/>
        </w:tabs>
        <w:autoSpaceDE w:val="0"/>
        <w:autoSpaceDN w:val="0"/>
        <w:spacing w:after="200" w:line="276" w:lineRule="auto"/>
        <w:ind w:firstLine="709"/>
        <w:contextualSpacing/>
        <w:jc w:val="both"/>
        <w:rPr>
          <w:rFonts w:eastAsia="Calibri"/>
          <w:lang w:eastAsia="en-US"/>
        </w:rPr>
      </w:pPr>
      <w:r>
        <w:rPr>
          <w:rFonts w:eastAsia="Calibri"/>
          <w:lang w:eastAsia="en-US"/>
        </w:rPr>
        <w:t xml:space="preserve">а) </w:t>
      </w:r>
      <w:r w:rsidRPr="001E5890">
        <w:rPr>
          <w:rFonts w:eastAsia="Calibri"/>
          <w:lang w:eastAsia="en-US"/>
        </w:rPr>
        <w:t>закрепление нормативно-правовыми актами Администрации Пуровского района размещения нестационарных торговых объектов на земельных участках</w:t>
      </w:r>
      <w:r w:rsidR="006040C6">
        <w:rPr>
          <w:rFonts w:eastAsia="Calibri"/>
          <w:lang w:eastAsia="en-US"/>
        </w:rPr>
        <w:t>,</w:t>
      </w:r>
      <w:r w:rsidRPr="001E5890">
        <w:rPr>
          <w:rFonts w:eastAsia="Calibri"/>
          <w:lang w:eastAsia="en-US"/>
        </w:rPr>
        <w:t xml:space="preserve"> расположенных на территории муниципального образования город Тарко-Сале</w:t>
      </w:r>
      <w:r>
        <w:rPr>
          <w:rFonts w:eastAsia="Calibri"/>
          <w:lang w:eastAsia="en-US"/>
        </w:rPr>
        <w:t>;</w:t>
      </w:r>
    </w:p>
    <w:p w:rsidR="001E5890" w:rsidRPr="001E5890" w:rsidRDefault="001E5890" w:rsidP="001E5890">
      <w:pPr>
        <w:tabs>
          <w:tab w:val="left" w:pos="459"/>
        </w:tabs>
        <w:spacing w:after="200" w:line="276" w:lineRule="auto"/>
        <w:ind w:firstLine="709"/>
        <w:contextualSpacing/>
        <w:jc w:val="both"/>
        <w:rPr>
          <w:rFonts w:eastAsia="Calibri"/>
          <w:lang w:eastAsia="en-US"/>
        </w:rPr>
      </w:pPr>
      <w:r>
        <w:rPr>
          <w:rFonts w:eastAsia="Calibri"/>
          <w:lang w:eastAsia="en-US"/>
        </w:rPr>
        <w:t xml:space="preserve">б) </w:t>
      </w:r>
      <w:r w:rsidRPr="001E5890">
        <w:rPr>
          <w:rFonts w:eastAsia="Calibri"/>
          <w:lang w:eastAsia="en-US"/>
        </w:rPr>
        <w:t>необходимости формирования торговой структуры с учетом видов и типов торговых объектов, форм и способов торговли;</w:t>
      </w:r>
    </w:p>
    <w:p w:rsidR="001E5890" w:rsidRPr="001E5890" w:rsidRDefault="001E5890" w:rsidP="00C03A27">
      <w:pPr>
        <w:tabs>
          <w:tab w:val="left" w:pos="459"/>
        </w:tabs>
        <w:spacing w:after="200" w:line="276" w:lineRule="auto"/>
        <w:ind w:left="677" w:firstLine="32"/>
        <w:contextualSpacing/>
        <w:jc w:val="both"/>
        <w:rPr>
          <w:rFonts w:eastAsia="Calibri"/>
          <w:lang w:eastAsia="en-US"/>
        </w:rPr>
      </w:pPr>
      <w:r>
        <w:rPr>
          <w:rFonts w:eastAsia="Calibri"/>
          <w:lang w:eastAsia="en-US"/>
        </w:rPr>
        <w:t xml:space="preserve">в) </w:t>
      </w:r>
      <w:r w:rsidRPr="001E5890">
        <w:rPr>
          <w:rFonts w:eastAsia="Calibri"/>
          <w:lang w:eastAsia="en-US"/>
        </w:rPr>
        <w:t>упорядочивание нестационарной торговой сети;</w:t>
      </w:r>
    </w:p>
    <w:p w:rsidR="001E5890" w:rsidRPr="00C03A27" w:rsidRDefault="006040C6" w:rsidP="001E5890">
      <w:pPr>
        <w:autoSpaceDE w:val="0"/>
        <w:autoSpaceDN w:val="0"/>
        <w:adjustRightInd w:val="0"/>
        <w:ind w:left="709"/>
        <w:jc w:val="both"/>
        <w:rPr>
          <w:rFonts w:eastAsia="Calibri"/>
          <w:lang w:eastAsia="en-US"/>
        </w:rPr>
      </w:pPr>
      <w:r>
        <w:rPr>
          <w:rFonts w:eastAsia="Calibri"/>
          <w:lang w:eastAsia="en-US"/>
        </w:rPr>
        <w:lastRenderedPageBreak/>
        <w:t>О</w:t>
      </w:r>
      <w:r w:rsidR="001E5890" w:rsidRPr="00C03A27">
        <w:rPr>
          <w:rFonts w:eastAsia="Calibri"/>
          <w:lang w:eastAsia="en-US"/>
        </w:rPr>
        <w:t>трицательные последствия отсутствуют.</w:t>
      </w:r>
    </w:p>
    <w:p w:rsidR="00AD7035" w:rsidRDefault="00AD7035" w:rsidP="001E5890">
      <w:pPr>
        <w:autoSpaceDE w:val="0"/>
        <w:autoSpaceDN w:val="0"/>
        <w:adjustRightInd w:val="0"/>
        <w:ind w:left="709"/>
        <w:jc w:val="both"/>
        <w:rPr>
          <w:rFonts w:eastAsiaTheme="minorHAnsi"/>
          <w:lang w:eastAsia="en-US"/>
        </w:rPr>
      </w:pPr>
    </w:p>
    <w:p w:rsidR="0042044D" w:rsidRPr="000015AF" w:rsidRDefault="000015AF" w:rsidP="000015AF">
      <w:pPr>
        <w:pStyle w:val="a4"/>
        <w:numPr>
          <w:ilvl w:val="0"/>
          <w:numId w:val="2"/>
        </w:numPr>
        <w:tabs>
          <w:tab w:val="left" w:pos="1134"/>
        </w:tabs>
        <w:autoSpaceDE w:val="0"/>
        <w:autoSpaceDN w:val="0"/>
        <w:adjustRightInd w:val="0"/>
        <w:ind w:left="0" w:firstLine="709"/>
        <w:jc w:val="both"/>
        <w:rPr>
          <w:rFonts w:eastAsiaTheme="minorHAnsi"/>
          <w:lang w:eastAsia="en-US"/>
        </w:rPr>
      </w:pPr>
      <w:r>
        <w:rPr>
          <w:rFonts w:eastAsiaTheme="minorHAnsi"/>
          <w:lang w:eastAsia="en-US"/>
        </w:rPr>
        <w:t>С</w:t>
      </w:r>
      <w:r w:rsidR="0042044D" w:rsidRPr="000015AF">
        <w:rPr>
          <w:rFonts w:eastAsiaTheme="minorHAnsi"/>
          <w:lang w:eastAsia="en-US"/>
        </w:rPr>
        <w:t>ведения о реализации методов контроля эффективности достижения цели регулирования, установленных нормативным правовым актом, а также организационно-технических, методологических, информационных и иных мероприятий с указанием соответствующих расходов</w:t>
      </w:r>
      <w:r w:rsidR="001E5890" w:rsidRPr="000015AF">
        <w:rPr>
          <w:rFonts w:eastAsiaTheme="minorHAnsi"/>
          <w:lang w:eastAsia="en-US"/>
        </w:rPr>
        <w:t xml:space="preserve"> бюджета района, бюджета города:</w:t>
      </w:r>
    </w:p>
    <w:p w:rsidR="001E5890" w:rsidRPr="001E5890" w:rsidRDefault="001E5890" w:rsidP="0042044D">
      <w:pPr>
        <w:autoSpaceDE w:val="0"/>
        <w:autoSpaceDN w:val="0"/>
        <w:adjustRightInd w:val="0"/>
        <w:ind w:firstLine="709"/>
        <w:jc w:val="both"/>
        <w:rPr>
          <w:rFonts w:eastAsiaTheme="minorHAnsi"/>
          <w:u w:val="single"/>
          <w:lang w:eastAsia="en-US"/>
        </w:rPr>
      </w:pPr>
      <w:r w:rsidRPr="001E5890">
        <w:rPr>
          <w:rFonts w:eastAsiaTheme="minorHAnsi"/>
          <w:u w:val="single"/>
          <w:lang w:eastAsia="en-US"/>
        </w:rPr>
        <w:t>Отсутствуют;</w:t>
      </w:r>
    </w:p>
    <w:p w:rsidR="001E5890" w:rsidRDefault="001E5890" w:rsidP="0042044D">
      <w:pPr>
        <w:autoSpaceDE w:val="0"/>
        <w:autoSpaceDN w:val="0"/>
        <w:adjustRightInd w:val="0"/>
        <w:ind w:firstLine="709"/>
        <w:jc w:val="both"/>
        <w:rPr>
          <w:rFonts w:eastAsiaTheme="minorHAnsi"/>
          <w:lang w:eastAsia="en-US"/>
        </w:rPr>
      </w:pPr>
    </w:p>
    <w:p w:rsidR="0042044D" w:rsidRPr="000015AF" w:rsidRDefault="000015AF" w:rsidP="000015AF">
      <w:pPr>
        <w:pStyle w:val="a4"/>
        <w:numPr>
          <w:ilvl w:val="0"/>
          <w:numId w:val="2"/>
        </w:numPr>
        <w:tabs>
          <w:tab w:val="left" w:pos="1134"/>
        </w:tabs>
        <w:autoSpaceDE w:val="0"/>
        <w:autoSpaceDN w:val="0"/>
        <w:adjustRightInd w:val="0"/>
        <w:ind w:left="0" w:firstLine="709"/>
        <w:jc w:val="both"/>
        <w:rPr>
          <w:rFonts w:eastAsiaTheme="minorHAnsi"/>
          <w:lang w:eastAsia="en-US"/>
        </w:rPr>
      </w:pPr>
      <w:r>
        <w:rPr>
          <w:rFonts w:eastAsiaTheme="minorHAnsi"/>
          <w:lang w:eastAsia="en-US"/>
        </w:rPr>
        <w:t>О</w:t>
      </w:r>
      <w:r w:rsidR="0042044D" w:rsidRPr="000015AF">
        <w:rPr>
          <w:rFonts w:eastAsiaTheme="minorHAnsi"/>
          <w:lang w:eastAsia="en-US"/>
        </w:rPr>
        <w:t>ценка эффективности достижения</w:t>
      </w:r>
      <w:r w:rsidR="001E5890" w:rsidRPr="000015AF">
        <w:rPr>
          <w:rFonts w:eastAsiaTheme="minorHAnsi"/>
          <w:lang w:eastAsia="en-US"/>
        </w:rPr>
        <w:t xml:space="preserve"> заявленных целей регулирования:</w:t>
      </w:r>
    </w:p>
    <w:p w:rsidR="001D4591" w:rsidRPr="001D4591" w:rsidRDefault="006040C6" w:rsidP="0042044D">
      <w:pPr>
        <w:autoSpaceDE w:val="0"/>
        <w:autoSpaceDN w:val="0"/>
        <w:adjustRightInd w:val="0"/>
        <w:ind w:firstLine="709"/>
        <w:jc w:val="both"/>
        <w:rPr>
          <w:u w:val="single"/>
        </w:rPr>
      </w:pPr>
      <w:r w:rsidRPr="001D4591">
        <w:rPr>
          <w:u w:val="single"/>
        </w:rPr>
        <w:t xml:space="preserve">Отсутствие положений, вводящие возникновение преимуществ, приводящих к ухудшению конкуренции субъектов предпринимательской и инвестиционной деятельности или способствующих их введению, а также положения, приводящие к </w:t>
      </w:r>
      <w:r w:rsidR="001D4591" w:rsidRPr="001D4591">
        <w:rPr>
          <w:u w:val="single"/>
        </w:rPr>
        <w:t xml:space="preserve">возникновению </w:t>
      </w:r>
      <w:r w:rsidRPr="001D4591">
        <w:rPr>
          <w:u w:val="single"/>
        </w:rPr>
        <w:t>необоснованн</w:t>
      </w:r>
      <w:r w:rsidR="001D4591" w:rsidRPr="001D4591">
        <w:rPr>
          <w:u w:val="single"/>
        </w:rPr>
        <w:t xml:space="preserve">ых расходов </w:t>
      </w:r>
      <w:r w:rsidRPr="001D4591">
        <w:rPr>
          <w:u w:val="single"/>
        </w:rPr>
        <w:t xml:space="preserve">  </w:t>
      </w:r>
      <w:r w:rsidR="001D4591" w:rsidRPr="001D4591">
        <w:rPr>
          <w:u w:val="single"/>
        </w:rPr>
        <w:t>субъектов предпринимательской и инвестиционной деятельности, а также бюджета района.</w:t>
      </w:r>
    </w:p>
    <w:p w:rsidR="00822B98" w:rsidRPr="00822B98" w:rsidRDefault="00822B98" w:rsidP="0042044D">
      <w:pPr>
        <w:autoSpaceDE w:val="0"/>
        <w:autoSpaceDN w:val="0"/>
        <w:adjustRightInd w:val="0"/>
        <w:ind w:firstLine="709"/>
        <w:jc w:val="both"/>
        <w:rPr>
          <w:rFonts w:eastAsiaTheme="minorHAnsi"/>
          <w:u w:val="single"/>
          <w:lang w:eastAsia="en-US"/>
        </w:rPr>
      </w:pPr>
    </w:p>
    <w:p w:rsidR="0042044D" w:rsidRPr="000015AF" w:rsidRDefault="000015AF" w:rsidP="000015AF">
      <w:pPr>
        <w:pStyle w:val="a4"/>
        <w:numPr>
          <w:ilvl w:val="0"/>
          <w:numId w:val="2"/>
        </w:numPr>
        <w:tabs>
          <w:tab w:val="left" w:pos="1134"/>
        </w:tabs>
        <w:autoSpaceDE w:val="0"/>
        <w:autoSpaceDN w:val="0"/>
        <w:adjustRightInd w:val="0"/>
        <w:ind w:left="0" w:firstLine="709"/>
        <w:jc w:val="both"/>
        <w:rPr>
          <w:rFonts w:eastAsiaTheme="minorHAnsi"/>
          <w:lang w:eastAsia="en-US"/>
        </w:rPr>
      </w:pPr>
      <w:r>
        <w:rPr>
          <w:rFonts w:eastAsiaTheme="minorHAnsi"/>
          <w:lang w:eastAsia="en-US"/>
        </w:rPr>
        <w:t>С</w:t>
      </w:r>
      <w:r w:rsidR="0042044D" w:rsidRPr="000015AF">
        <w:rPr>
          <w:rFonts w:eastAsiaTheme="minorHAnsi"/>
          <w:lang w:eastAsia="en-US"/>
        </w:rPr>
        <w:t>равнительный анализ установленных в сводном отчете о результатах проведения оценки регулирующего воздействия нормативного правового акта индикативных показателей достижения целей и их фак</w:t>
      </w:r>
      <w:r w:rsidR="00822B98" w:rsidRPr="000015AF">
        <w:rPr>
          <w:rFonts w:eastAsiaTheme="minorHAnsi"/>
          <w:lang w:eastAsia="en-US"/>
        </w:rPr>
        <w:t>тических значений (при наличии):</w:t>
      </w:r>
    </w:p>
    <w:p w:rsidR="00822B98" w:rsidRDefault="00822B98" w:rsidP="0042044D">
      <w:pPr>
        <w:autoSpaceDE w:val="0"/>
        <w:autoSpaceDN w:val="0"/>
        <w:adjustRightInd w:val="0"/>
        <w:ind w:firstLine="709"/>
        <w:jc w:val="both"/>
        <w:rPr>
          <w:rFonts w:eastAsiaTheme="minorHAnsi"/>
          <w:u w:val="single"/>
          <w:lang w:eastAsia="en-US"/>
        </w:rPr>
      </w:pPr>
      <w:r w:rsidRPr="00822B98">
        <w:rPr>
          <w:rFonts w:eastAsiaTheme="minorHAnsi"/>
          <w:u w:val="single"/>
          <w:lang w:eastAsia="en-US"/>
        </w:rPr>
        <w:t xml:space="preserve">Отсутствует; </w:t>
      </w:r>
    </w:p>
    <w:p w:rsidR="000015AF" w:rsidRPr="00822B98" w:rsidRDefault="000015AF" w:rsidP="0042044D">
      <w:pPr>
        <w:autoSpaceDE w:val="0"/>
        <w:autoSpaceDN w:val="0"/>
        <w:adjustRightInd w:val="0"/>
        <w:ind w:firstLine="709"/>
        <w:jc w:val="both"/>
        <w:rPr>
          <w:rFonts w:eastAsiaTheme="minorHAnsi"/>
          <w:u w:val="single"/>
          <w:lang w:eastAsia="en-US"/>
        </w:rPr>
      </w:pPr>
    </w:p>
    <w:p w:rsidR="0042044D" w:rsidRPr="000015AF" w:rsidRDefault="000015AF" w:rsidP="000015AF">
      <w:pPr>
        <w:pStyle w:val="a4"/>
        <w:numPr>
          <w:ilvl w:val="0"/>
          <w:numId w:val="2"/>
        </w:numPr>
        <w:tabs>
          <w:tab w:val="left" w:pos="1134"/>
        </w:tabs>
        <w:autoSpaceDE w:val="0"/>
        <w:autoSpaceDN w:val="0"/>
        <w:adjustRightInd w:val="0"/>
        <w:ind w:left="0" w:firstLine="709"/>
        <w:jc w:val="both"/>
        <w:rPr>
          <w:rFonts w:eastAsiaTheme="minorHAnsi"/>
          <w:lang w:eastAsia="en-US"/>
        </w:rPr>
      </w:pPr>
      <w:r>
        <w:rPr>
          <w:rFonts w:eastAsiaTheme="minorHAnsi"/>
          <w:lang w:eastAsia="en-US"/>
        </w:rPr>
        <w:t>С</w:t>
      </w:r>
      <w:r w:rsidR="0042044D" w:rsidRPr="000015AF">
        <w:rPr>
          <w:rFonts w:eastAsiaTheme="minorHAnsi"/>
          <w:lang w:eastAsia="en-US"/>
        </w:rPr>
        <w:t>ведения о привлечении к ответственности за нарушение установленных нормативным правовым актом требований, в случае если нормативным правовым актом ус</w:t>
      </w:r>
      <w:r w:rsidR="00822B98" w:rsidRPr="000015AF">
        <w:rPr>
          <w:rFonts w:eastAsiaTheme="minorHAnsi"/>
          <w:lang w:eastAsia="en-US"/>
        </w:rPr>
        <w:t>тановлена такая ответственность:</w:t>
      </w:r>
    </w:p>
    <w:p w:rsidR="008F3F8E" w:rsidRPr="008F3F8E" w:rsidRDefault="008F3F8E" w:rsidP="008F3F8E">
      <w:pPr>
        <w:tabs>
          <w:tab w:val="left" w:pos="1276"/>
        </w:tabs>
        <w:autoSpaceDE w:val="0"/>
        <w:autoSpaceDN w:val="0"/>
        <w:ind w:firstLine="709"/>
        <w:jc w:val="both"/>
      </w:pPr>
      <w:r w:rsidRPr="008F3F8E">
        <w:rPr>
          <w:rFonts w:eastAsiaTheme="minorHAnsi"/>
          <w:u w:val="single"/>
          <w:lang w:eastAsia="en-US"/>
        </w:rPr>
        <w:t xml:space="preserve">Согласно </w:t>
      </w:r>
      <w:r>
        <w:rPr>
          <w:rFonts w:eastAsiaTheme="minorHAnsi"/>
          <w:u w:val="single"/>
          <w:lang w:eastAsia="en-US"/>
        </w:rPr>
        <w:t xml:space="preserve">разделу 3 </w:t>
      </w:r>
      <w:r w:rsidRPr="008F3F8E">
        <w:rPr>
          <w:rFonts w:eastAsiaTheme="minorHAnsi"/>
          <w:u w:val="single"/>
          <w:lang w:eastAsia="en-US"/>
        </w:rPr>
        <w:t>приложени</w:t>
      </w:r>
      <w:r>
        <w:rPr>
          <w:rFonts w:eastAsiaTheme="minorHAnsi"/>
          <w:u w:val="single"/>
          <w:lang w:eastAsia="en-US"/>
        </w:rPr>
        <w:t>я</w:t>
      </w:r>
      <w:r w:rsidRPr="008F3F8E">
        <w:rPr>
          <w:rFonts w:eastAsiaTheme="minorHAnsi"/>
          <w:u w:val="single"/>
          <w:lang w:eastAsia="en-US"/>
        </w:rPr>
        <w:t xml:space="preserve"> № 3 (</w:t>
      </w:r>
      <w:r w:rsidRPr="008F3F8E">
        <w:rPr>
          <w:u w:val="single"/>
        </w:rPr>
        <w:t>Договор на право размещения нестационарного торгового объекта на территории муниципального образования город Тарко-Сале</w:t>
      </w:r>
      <w:r>
        <w:rPr>
          <w:u w:val="single"/>
        </w:rPr>
        <w:t>)</w:t>
      </w:r>
    </w:p>
    <w:p w:rsidR="008F3F8E" w:rsidRPr="008F3F8E" w:rsidRDefault="008F3F8E" w:rsidP="008F3F8E">
      <w:pPr>
        <w:numPr>
          <w:ilvl w:val="1"/>
          <w:numId w:val="5"/>
        </w:numPr>
        <w:tabs>
          <w:tab w:val="left" w:pos="1276"/>
        </w:tabs>
        <w:autoSpaceDE w:val="0"/>
        <w:autoSpaceDN w:val="0"/>
        <w:ind w:left="0" w:firstLine="709"/>
        <w:jc w:val="both"/>
        <w:rPr>
          <w:u w:val="single"/>
        </w:rPr>
      </w:pPr>
      <w:r w:rsidRPr="008F3F8E">
        <w:rPr>
          <w:u w:val="single"/>
        </w:rPr>
        <w:t xml:space="preserve">В случае неисполнения или ненадлежащего исполнения условий настоящего Договора одной из Сторон, другая Сторона направляет нарушившей Стороне письменное уведомление, в котором указываются выявленные нарушения. В случае неустранения нарушений в срок, указанный в уведомлении, или по истечении месячного срока с </w:t>
      </w:r>
      <w:r w:rsidRPr="008F3F8E">
        <w:rPr>
          <w:noProof/>
          <w:u w:val="single"/>
        </w:rPr>
        <mc:AlternateContent>
          <mc:Choice Requires="wps">
            <w:drawing>
              <wp:anchor distT="0" distB="0" distL="114300" distR="114300" simplePos="0" relativeHeight="251659264" behindDoc="0" locked="0" layoutInCell="0" allowOverlap="1" wp14:anchorId="7E757A5E" wp14:editId="7BE469FF">
                <wp:simplePos x="0" y="0"/>
                <wp:positionH relativeFrom="column">
                  <wp:posOffset>13560425</wp:posOffset>
                </wp:positionH>
                <wp:positionV relativeFrom="paragraph">
                  <wp:posOffset>-9446260</wp:posOffset>
                </wp:positionV>
                <wp:extent cx="346710" cy="27051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F8E" w:rsidRDefault="008F3F8E" w:rsidP="008F3F8E">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067.75pt;margin-top:-743.8pt;width:27.3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2fjAIAAA4FAAAOAAAAZHJzL2Uyb0RvYy54bWysVNuO2yAQfa/Uf0C8Z32pc7EVZ7WXpqq0&#10;vUjbfgABHKPaQIHE3q76Lf2KPlXqN+STOuAkm+1Fqqr6AQMzHGbmnGF+3rcN2nJjhZIlTs5ijLik&#10;igm5LvH7d8vRDCPriGSkUZKX+I5bfL54+mTe6YKnqlYN4wYBiLRFp0tcO6eLKLK05i2xZ0pzCcZK&#10;mZY4WJp1xAzpAL1tojSOJ1GnDNNGUW4t7F4PRrwI+FXFqXtTVZY71JQYYnNhNGFc+TFazEmxNkTX&#10;gu7DIP8QRUuEhEuPUNfEEbQx4heoVlCjrKrcGVVtpKpKUB5ygGyS+KdsbmuiecgFimP1sUz2/8HS&#10;19u3BglW4hQjSVqgaPdl9333bfcVpb46nbYFON1qcHP9peqB5ZCp1TeKfrBIqquayDW/MEZ1NScM&#10;okv8yejk6IBjPciqe6UYXEM2TgWgvjKtLx0UAwE6sHR3ZIb3DlHYfJZNpglYKJjSaTyGub+BFIfD&#10;2lj3gqsW+UmJDRAfwMn2xrrB9eDi77KqEWwpmiYszHp11Ri0JSCSZfj26I/cGumdpfLHBsRhB2KE&#10;O7zNRxtIv8+TNIsv03y0nMymo2yZjUf5NJ6N4iS/zCdxlmfXy88+wCQrasEYlzdC8oMAk+zvCN63&#10;wiCdIEHUlTgfp+OBoT8mGYfvd0m2wkE/NqIt8ezoRArP63PJIG1SOCKaYR49Dj8QAjU4/ENVggo8&#10;8YMEXL/qAcVLY6XYHejBKOALqIVHBCa1Mp8w6qAhS2w/bojhGDUvJWgqT7LMd3BYZONpCgtzalmd&#10;WoikAFVih9EwvXJD12+0EesabhpULNUF6LASQSMPUe3VC00Xktk/EL6rT9fB6+EZW/wAAAD//wMA&#10;UEsDBBQABgAIAAAAIQC41zAg5AAAABEBAAAPAAAAZHJzL2Rvd25yZXYueG1sTI/LTsMwEEX3SPyD&#10;NUhsUGs75NGGOBUggdi29AMmyTSJiO0odpv07zFsYDkzR3fOLXaLHtiFJtdbo0CuBTAytW160yo4&#10;fr6tNsCcR9PgYA0puJKDXXl7U2De2Nns6XLwLQshxuWooPN+zDl3dUca3dqOZMLtZCeNPoxTy5sJ&#10;5xCuBx4JkXKNvQkfOhzptaP663DWCk4f80Oynat3f8z2cfqCfVbZq1L3d8vzEzBPi/+D4Uc/qEMZ&#10;nCp7No1jg4JIPiZJYBWsZLzJUmABiuRWSGDV7zJOBPCy4P+blN8AAAD//wMAUEsBAi0AFAAGAAgA&#10;AAAhALaDOJL+AAAA4QEAABMAAAAAAAAAAAAAAAAAAAAAAFtDb250ZW50X1R5cGVzXS54bWxQSwEC&#10;LQAUAAYACAAAACEAOP0h/9YAAACUAQAACwAAAAAAAAAAAAAAAAAvAQAAX3JlbHMvLnJlbHNQSwEC&#10;LQAUAAYACAAAACEAxIXtn4wCAAAOBQAADgAAAAAAAAAAAAAAAAAuAgAAZHJzL2Uyb0RvYy54bWxQ&#10;SwECLQAUAAYACAAAACEAuNcwIOQAAAARAQAADwAAAAAAAAAAAAAAAADmBAAAZHJzL2Rvd25yZXYu&#10;eG1sUEsFBgAAAAAEAAQA8wAAAPcFAAAAAA==&#10;" o:allowincell="f" stroked="f">
                <v:textbox>
                  <w:txbxContent>
                    <w:p w:rsidR="008F3F8E" w:rsidRDefault="008F3F8E" w:rsidP="008F3F8E">
                      <w:r>
                        <w:t>9</w:t>
                      </w:r>
                    </w:p>
                  </w:txbxContent>
                </v:textbox>
              </v:shape>
            </w:pict>
          </mc:Fallback>
        </mc:AlternateContent>
      </w:r>
      <w:r w:rsidRPr="008F3F8E">
        <w:rPr>
          <w:u w:val="single"/>
        </w:rPr>
        <w:t>момента отправления уведомления Сторона имеет право обратиться в суд за восстановлением нарушенных прав и (или) досрочным расторжением Договора.</w:t>
      </w:r>
    </w:p>
    <w:p w:rsidR="008F3F8E" w:rsidRPr="008F3F8E" w:rsidRDefault="008F3F8E" w:rsidP="008F3F8E">
      <w:pPr>
        <w:numPr>
          <w:ilvl w:val="1"/>
          <w:numId w:val="5"/>
        </w:numPr>
        <w:tabs>
          <w:tab w:val="left" w:pos="1276"/>
        </w:tabs>
        <w:autoSpaceDE w:val="0"/>
        <w:autoSpaceDN w:val="0"/>
        <w:ind w:left="0" w:firstLine="709"/>
        <w:jc w:val="both"/>
        <w:rPr>
          <w:u w:val="single"/>
        </w:rPr>
      </w:pPr>
      <w:r w:rsidRPr="008F3F8E">
        <w:rPr>
          <w:u w:val="single"/>
        </w:rPr>
        <w:t>Настоящий Договор может быть расторгнут в одностороннем порядке, в случае одностороннего отказа Администрации района от исполнения Договора по основаниям, предусмотренным пунктом 4.4 настоящего Договора, путем направления Правообладателю заказного письма с уведомлением о вручении об отказе от исполнения Договора с указанием причины отказа. Договор считается расторгнутым с момента вручения другой стороне уведомления об отказе от исполнения Договора.</w:t>
      </w:r>
    </w:p>
    <w:p w:rsidR="008F3F8E" w:rsidRPr="008F3F8E" w:rsidRDefault="008F3F8E" w:rsidP="008F3F8E">
      <w:pPr>
        <w:numPr>
          <w:ilvl w:val="1"/>
          <w:numId w:val="5"/>
        </w:numPr>
        <w:tabs>
          <w:tab w:val="left" w:pos="1276"/>
        </w:tabs>
        <w:autoSpaceDE w:val="0"/>
        <w:autoSpaceDN w:val="0"/>
        <w:ind w:left="0" w:firstLine="709"/>
        <w:jc w:val="both"/>
        <w:rPr>
          <w:u w:val="single"/>
        </w:rPr>
      </w:pPr>
      <w:r w:rsidRPr="008F3F8E">
        <w:rPr>
          <w:u w:val="single"/>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822B98" w:rsidRDefault="00822B98" w:rsidP="0042044D">
      <w:pPr>
        <w:autoSpaceDE w:val="0"/>
        <w:autoSpaceDN w:val="0"/>
        <w:adjustRightInd w:val="0"/>
        <w:ind w:firstLine="709"/>
        <w:jc w:val="both"/>
        <w:rPr>
          <w:rFonts w:eastAsiaTheme="minorHAnsi"/>
          <w:lang w:eastAsia="en-US"/>
        </w:rPr>
      </w:pPr>
    </w:p>
    <w:p w:rsidR="0042044D" w:rsidRPr="008F3F8E" w:rsidRDefault="008F3F8E" w:rsidP="008F3F8E">
      <w:pPr>
        <w:pStyle w:val="a4"/>
        <w:numPr>
          <w:ilvl w:val="0"/>
          <w:numId w:val="2"/>
        </w:numPr>
        <w:tabs>
          <w:tab w:val="left" w:pos="1134"/>
        </w:tabs>
        <w:autoSpaceDE w:val="0"/>
        <w:autoSpaceDN w:val="0"/>
        <w:adjustRightInd w:val="0"/>
        <w:ind w:left="0" w:firstLine="709"/>
        <w:jc w:val="both"/>
        <w:rPr>
          <w:rFonts w:eastAsiaTheme="minorHAnsi"/>
          <w:lang w:eastAsia="en-US"/>
        </w:rPr>
      </w:pPr>
      <w:r>
        <w:rPr>
          <w:rFonts w:eastAsiaTheme="minorHAnsi"/>
          <w:lang w:eastAsia="en-US"/>
        </w:rPr>
        <w:t>И</w:t>
      </w:r>
      <w:r w:rsidR="0042044D" w:rsidRPr="008F3F8E">
        <w:rPr>
          <w:rFonts w:eastAsiaTheme="minorHAnsi"/>
          <w:lang w:eastAsia="en-US"/>
        </w:rPr>
        <w:t>ные сведения, которые, по мнению органа-разработчика, позволяют оценить фактическое воздействие нормативного правового акта</w:t>
      </w:r>
      <w:r w:rsidR="00FE39AC" w:rsidRPr="008F3F8E">
        <w:rPr>
          <w:rFonts w:eastAsiaTheme="minorHAnsi"/>
          <w:lang w:eastAsia="en-US"/>
        </w:rPr>
        <w:t>:</w:t>
      </w:r>
    </w:p>
    <w:p w:rsidR="00C90E9C" w:rsidRPr="00B660E0" w:rsidRDefault="00C90E9C" w:rsidP="00C90E9C">
      <w:pPr>
        <w:autoSpaceDE w:val="0"/>
        <w:autoSpaceDN w:val="0"/>
        <w:adjustRightInd w:val="0"/>
        <w:ind w:firstLine="709"/>
        <w:jc w:val="both"/>
        <w:rPr>
          <w:rFonts w:eastAsiaTheme="minorHAnsi"/>
          <w:lang w:eastAsia="en-US"/>
        </w:rPr>
      </w:pPr>
      <w:r w:rsidRPr="00B660E0">
        <w:rPr>
          <w:rFonts w:eastAsiaTheme="minorHAnsi"/>
          <w:lang w:eastAsia="en-US"/>
        </w:rPr>
        <w:t xml:space="preserve">а) </w:t>
      </w:r>
      <w:r>
        <w:rPr>
          <w:rFonts w:eastAsiaTheme="minorHAnsi"/>
          <w:lang w:eastAsia="en-US"/>
        </w:rPr>
        <w:t>с</w:t>
      </w:r>
      <w:r w:rsidRPr="00B660E0">
        <w:rPr>
          <w:rFonts w:eastAsiaTheme="minorHAnsi"/>
          <w:lang w:eastAsia="en-US"/>
        </w:rPr>
        <w:t>ведения о проведении публичного обсуждения и сроках его проведения:</w:t>
      </w:r>
    </w:p>
    <w:p w:rsidR="00C90E9C" w:rsidRPr="00B660E0" w:rsidRDefault="00C90E9C" w:rsidP="00C90E9C">
      <w:pPr>
        <w:autoSpaceDE w:val="0"/>
        <w:autoSpaceDN w:val="0"/>
        <w:adjustRightInd w:val="0"/>
        <w:ind w:firstLine="709"/>
        <w:jc w:val="both"/>
        <w:rPr>
          <w:rFonts w:eastAsiaTheme="minorHAnsi"/>
          <w:u w:val="single"/>
          <w:lang w:eastAsia="en-US"/>
        </w:rPr>
      </w:pPr>
      <w:r w:rsidRPr="00B660E0">
        <w:rPr>
          <w:u w:val="single"/>
        </w:rPr>
        <w:t xml:space="preserve">Уведомление о проведении публичного обсуждения размещено на официальном сайте муниципального образования Пуровский район </w:t>
      </w:r>
      <w:hyperlink r:id="rId7" w:history="1">
        <w:r w:rsidRPr="00B660E0">
          <w:rPr>
            <w:rStyle w:val="a3"/>
          </w:rPr>
          <w:t>http://www.puradm.ru/</w:t>
        </w:r>
      </w:hyperlink>
      <w:r w:rsidRPr="00B660E0">
        <w:rPr>
          <w:u w:val="single"/>
        </w:rPr>
        <w:t>: раздел «Деятельность», подраздел «Экономика», подраздел «Оценка регулирующего воздействия», подраздел «Публичные консультации»</w:t>
      </w:r>
      <w:r>
        <w:rPr>
          <w:u w:val="single"/>
        </w:rPr>
        <w:t xml:space="preserve">, срок проведения - </w:t>
      </w:r>
      <w:r w:rsidRPr="00B660E0">
        <w:rPr>
          <w:u w:val="single"/>
        </w:rPr>
        <w:t>с 25 апреля 2019 года по 28 мая 2019 года.</w:t>
      </w:r>
    </w:p>
    <w:p w:rsidR="00C90E9C" w:rsidRPr="00B660E0" w:rsidRDefault="00C90E9C" w:rsidP="00C90E9C">
      <w:pPr>
        <w:autoSpaceDE w:val="0"/>
        <w:autoSpaceDN w:val="0"/>
        <w:adjustRightInd w:val="0"/>
        <w:ind w:firstLine="709"/>
        <w:jc w:val="both"/>
        <w:rPr>
          <w:rFonts w:eastAsiaTheme="minorHAnsi"/>
          <w:lang w:eastAsia="en-US"/>
        </w:rPr>
      </w:pPr>
      <w:r w:rsidRPr="00B660E0">
        <w:rPr>
          <w:rFonts w:eastAsiaTheme="minorHAnsi"/>
          <w:lang w:eastAsia="en-US"/>
        </w:rPr>
        <w:t>б) свод предложений, поступивших в ходе публичного обсуждения:</w:t>
      </w:r>
    </w:p>
    <w:p w:rsidR="00C90E9C" w:rsidRPr="00B660E0" w:rsidRDefault="00C90E9C" w:rsidP="00C90E9C">
      <w:pPr>
        <w:autoSpaceDE w:val="0"/>
        <w:autoSpaceDN w:val="0"/>
        <w:adjustRightInd w:val="0"/>
        <w:ind w:firstLine="709"/>
        <w:jc w:val="both"/>
        <w:rPr>
          <w:rFonts w:eastAsiaTheme="minorHAnsi"/>
          <w:lang w:eastAsia="en-US"/>
        </w:rPr>
      </w:pPr>
      <w:r w:rsidRPr="00B660E0">
        <w:rPr>
          <w:rFonts w:eastAsiaTheme="minorHAnsi"/>
          <w:u w:val="single"/>
          <w:lang w:eastAsia="en-US"/>
        </w:rPr>
        <w:t>Предложения не поступили.</w:t>
      </w:r>
    </w:p>
    <w:p w:rsidR="00C90E9C" w:rsidRPr="00B660E0" w:rsidRDefault="00C90E9C" w:rsidP="00C90E9C">
      <w:pPr>
        <w:autoSpaceDE w:val="0"/>
        <w:autoSpaceDN w:val="0"/>
        <w:adjustRightInd w:val="0"/>
        <w:ind w:firstLine="709"/>
        <w:jc w:val="both"/>
        <w:rPr>
          <w:rFonts w:eastAsiaTheme="minorHAnsi"/>
          <w:lang w:eastAsia="en-US"/>
        </w:rPr>
      </w:pPr>
      <w:r w:rsidRPr="00B660E0">
        <w:rPr>
          <w:rFonts w:eastAsiaTheme="minorHAnsi"/>
          <w:lang w:eastAsia="en-US"/>
        </w:rPr>
        <w:t>в) подготовленные на основе полученных выводов предложения об отмене или изменении нормативного правового акта, а также о принятии иных мер:</w:t>
      </w:r>
    </w:p>
    <w:p w:rsidR="00C90E9C" w:rsidRPr="00B660E0" w:rsidRDefault="00C90E9C" w:rsidP="00C90E9C">
      <w:pPr>
        <w:autoSpaceDE w:val="0"/>
        <w:autoSpaceDN w:val="0"/>
        <w:adjustRightInd w:val="0"/>
        <w:ind w:firstLine="709"/>
        <w:jc w:val="both"/>
        <w:rPr>
          <w:rFonts w:eastAsiaTheme="minorHAnsi"/>
          <w:lang w:eastAsia="en-US"/>
        </w:rPr>
      </w:pPr>
      <w:r w:rsidRPr="00B660E0">
        <w:rPr>
          <w:rFonts w:eastAsiaTheme="minorHAnsi"/>
          <w:u w:val="single"/>
          <w:lang w:eastAsia="en-US"/>
        </w:rPr>
        <w:t>Отсутствуют.</w:t>
      </w:r>
    </w:p>
    <w:p w:rsidR="00FE39AC" w:rsidRDefault="00FE39AC" w:rsidP="0042044D">
      <w:pPr>
        <w:autoSpaceDE w:val="0"/>
        <w:autoSpaceDN w:val="0"/>
        <w:adjustRightInd w:val="0"/>
        <w:ind w:firstLine="709"/>
        <w:jc w:val="both"/>
        <w:rPr>
          <w:rFonts w:eastAsiaTheme="minorHAnsi"/>
          <w:lang w:eastAsia="en-US"/>
        </w:rPr>
      </w:pPr>
    </w:p>
    <w:p w:rsidR="00C90E9C" w:rsidRDefault="00C90E9C"/>
    <w:p w:rsidR="001D4591" w:rsidRDefault="001D4591">
      <w:bookmarkStart w:id="0" w:name="_GoBack"/>
      <w:bookmarkEnd w:id="0"/>
      <w:r>
        <w:t xml:space="preserve">Начальник Управления муниципального заказа </w:t>
      </w:r>
    </w:p>
    <w:p w:rsidR="001D4591" w:rsidRDefault="001D4591">
      <w:r>
        <w:t xml:space="preserve">и торговли Администрации Пуровского района                                                        М.В. </w:t>
      </w:r>
      <w:proofErr w:type="spellStart"/>
      <w:r>
        <w:t>Губарь</w:t>
      </w:r>
      <w:proofErr w:type="spellEnd"/>
    </w:p>
    <w:sectPr w:rsidR="001D4591" w:rsidSect="00C90E9C">
      <w:pgSz w:w="11906" w:h="16838"/>
      <w:pgMar w:top="567" w:right="567" w:bottom="567"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D60A5"/>
    <w:multiLevelType w:val="hybridMultilevel"/>
    <w:tmpl w:val="656666E6"/>
    <w:lvl w:ilvl="0" w:tplc="2FEA9338">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432E88"/>
    <w:multiLevelType w:val="hybridMultilevel"/>
    <w:tmpl w:val="AEDA8BF4"/>
    <w:lvl w:ilvl="0" w:tplc="2FEA9338">
      <w:start w:val="1"/>
      <w:numFmt w:val="decimal"/>
      <w:lvlText w:val="%1)"/>
      <w:lvlJc w:val="left"/>
      <w:pPr>
        <w:ind w:left="2414" w:hanging="996"/>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A0966E8"/>
    <w:multiLevelType w:val="multilevel"/>
    <w:tmpl w:val="1868A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A2525A3"/>
    <w:multiLevelType w:val="hybridMultilevel"/>
    <w:tmpl w:val="F5345BF0"/>
    <w:lvl w:ilvl="0" w:tplc="2820D25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9974654"/>
    <w:multiLevelType w:val="hybridMultilevel"/>
    <w:tmpl w:val="8A928EFE"/>
    <w:lvl w:ilvl="0" w:tplc="2820D250">
      <w:start w:val="1"/>
      <w:numFmt w:val="decimal"/>
      <w:lvlText w:val="%1)"/>
      <w:lvlJc w:val="left"/>
      <w:pPr>
        <w:ind w:left="1037" w:hanging="360"/>
      </w:pPr>
      <w:rPr>
        <w:b w:val="0"/>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4B"/>
    <w:rsid w:val="000015AF"/>
    <w:rsid w:val="0013385E"/>
    <w:rsid w:val="001D4591"/>
    <w:rsid w:val="001E5890"/>
    <w:rsid w:val="003C5293"/>
    <w:rsid w:val="0042044D"/>
    <w:rsid w:val="006040C6"/>
    <w:rsid w:val="006E5F4B"/>
    <w:rsid w:val="00822B98"/>
    <w:rsid w:val="008969D3"/>
    <w:rsid w:val="008F3F8E"/>
    <w:rsid w:val="00917B65"/>
    <w:rsid w:val="00AD7035"/>
    <w:rsid w:val="00B31C26"/>
    <w:rsid w:val="00C03A27"/>
    <w:rsid w:val="00C90E9C"/>
    <w:rsid w:val="00D02000"/>
    <w:rsid w:val="00FE3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7035"/>
    <w:rPr>
      <w:color w:val="0000FF"/>
      <w:u w:val="single"/>
    </w:rPr>
  </w:style>
  <w:style w:type="paragraph" w:styleId="a4">
    <w:name w:val="List Paragraph"/>
    <w:basedOn w:val="a"/>
    <w:uiPriority w:val="34"/>
    <w:qFormat/>
    <w:rsid w:val="000015AF"/>
    <w:pPr>
      <w:ind w:left="720"/>
      <w:contextualSpacing/>
    </w:pPr>
  </w:style>
  <w:style w:type="paragraph" w:customStyle="1" w:styleId="ConsPlusNonformat">
    <w:name w:val="ConsPlusNonformat"/>
    <w:rsid w:val="008F3F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7035"/>
    <w:rPr>
      <w:color w:val="0000FF"/>
      <w:u w:val="single"/>
    </w:rPr>
  </w:style>
  <w:style w:type="paragraph" w:styleId="a4">
    <w:name w:val="List Paragraph"/>
    <w:basedOn w:val="a"/>
    <w:uiPriority w:val="34"/>
    <w:qFormat/>
    <w:rsid w:val="000015AF"/>
    <w:pPr>
      <w:ind w:left="720"/>
      <w:contextualSpacing/>
    </w:pPr>
  </w:style>
  <w:style w:type="paragraph" w:customStyle="1" w:styleId="ConsPlusNonformat">
    <w:name w:val="ConsPlusNonformat"/>
    <w:rsid w:val="008F3F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ur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radm.ru/catalog/1360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964</Words>
  <Characters>5500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Виолетта Малёна</dc:creator>
  <cp:lastModifiedBy>Гузяль Федосеева</cp:lastModifiedBy>
  <cp:revision>3</cp:revision>
  <cp:lastPrinted>2019-04-24T04:59:00Z</cp:lastPrinted>
  <dcterms:created xsi:type="dcterms:W3CDTF">2019-05-30T05:00:00Z</dcterms:created>
  <dcterms:modified xsi:type="dcterms:W3CDTF">2019-05-30T05:02:00Z</dcterms:modified>
</cp:coreProperties>
</file>