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</w:rPr>
      </w:pPr>
      <w:r/>
      <w:bookmarkStart w:id="0" w:name="_GoBack"/>
      <w:r/>
      <w:bookmarkEnd w:id="0"/>
      <w:r>
        <w:rPr>
          <w:rFonts w:ascii="PT Astra Serif" w:hAnsi="PT Astra Seri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3754191</wp:posOffset>
                </wp:positionH>
                <wp:positionV relativeFrom="page">
                  <wp:posOffset>811352</wp:posOffset>
                </wp:positionV>
                <wp:extent cx="648970" cy="864870"/>
                <wp:effectExtent l="0" t="0" r="55880" b="11430"/>
                <wp:wrapNone/>
                <wp:docPr id="1" name="Group 6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7728;o:allowoverlap:true;o:allowincell:true;mso-position-horizontal-relative:page;margin-left:295.6pt;mso-position-horizontal:absolute;mso-position-vertical-relative:page;margin-top:63.9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7920" w:hanging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right="-1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ind w:right="-1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ind w:right="-1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jc w:val="center"/>
        <w:spacing w:line="360" w:lineRule="auto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 xml:space="preserve">муниципальный округ пуровский район</w:t>
      </w:r>
      <w:r/>
    </w:p>
    <w:p>
      <w:pPr>
        <w:jc w:val="center"/>
        <w:spacing w:line="360" w:lineRule="auto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 xml:space="preserve">Администрация ПУРОВСКОГО РАЙОНА</w:t>
      </w:r>
      <w:r/>
    </w:p>
    <w:p>
      <w:pPr>
        <w:jc w:val="center"/>
        <w:spacing w:line="360" w:lineRule="auto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 xml:space="preserve">постановление</w:t>
      </w:r>
      <w:r/>
    </w:p>
    <w:tbl>
      <w:tblPr>
        <w:tblW w:w="139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527"/>
        <w:gridCol w:w="540"/>
        <w:gridCol w:w="360"/>
        <w:gridCol w:w="300"/>
        <w:gridCol w:w="2040"/>
        <w:gridCol w:w="3879"/>
        <w:gridCol w:w="4295"/>
      </w:tblGrid>
      <w:tr>
        <w:trPr>
          <w:cantSplit/>
        </w:trPr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142" w:type="dxa"/>
            <w:textDirection w:val="lrTb"/>
            <w:noWrap w:val="false"/>
          </w:tcPr>
          <w:p>
            <w:pPr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bottom w:val="single" w:color="auto" w:sz="6" w:space="0"/>
            </w:tcBorders>
            <w:tcW w:w="1527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20</w:t>
            </w: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Borders>
              <w:bottom w:val="single" w:color="auto" w:sz="6" w:space="0"/>
            </w:tcBorders>
            <w:tcW w:w="360" w:type="dxa"/>
            <w:textDirection w:val="lrTb"/>
            <w:noWrap w:val="false"/>
          </w:tcPr>
          <w:p>
            <w:pPr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00" w:type="dxa"/>
            <w:textDirection w:val="lrTb"/>
            <w:noWrap w:val="false"/>
          </w:tcPr>
          <w:p>
            <w:pPr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3879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</w:t>
            </w: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№</w:t>
            </w:r>
            <w:r>
              <w:rPr>
                <w:rFonts w:ascii="Liberation Serif" w:hAnsi="Liberation Serif"/>
              </w:rPr>
              <w:t xml:space="preserve"> ________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W w:w="4295" w:type="dxa"/>
            <w:textDirection w:val="lrTb"/>
            <w:noWrap w:val="false"/>
          </w:tcPr>
          <w:p>
            <w:pPr>
              <w:pStyle w:val="86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pStyle w:val="85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г. Тарко-Сале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изменения в муниципальную программу </w:t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«Развитие физической культуры и спорта»</w:t>
      </w:r>
      <w:r>
        <w:rPr>
          <w:rFonts w:ascii="Liberation Serif" w:hAnsi="Liberation Serif"/>
          <w:b/>
        </w:rPr>
        <w:t xml:space="preserve">, </w:t>
      </w:r>
      <w:r>
        <w:rPr>
          <w:rFonts w:ascii="Liberation Serif" w:hAnsi="Liberation Serif"/>
          <w:b/>
        </w:rPr>
        <w:t xml:space="preserve">утвержденную</w:t>
      </w:r>
      <w:r>
        <w:rPr>
          <w:rFonts w:ascii="Liberation Serif" w:hAnsi="Liberation Serif"/>
          <w:b/>
        </w:rPr>
        <w:t xml:space="preserve"> </w:t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постановлением Администрации Пуровского района</w:t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от </w:t>
      </w:r>
      <w:r>
        <w:rPr>
          <w:rFonts w:ascii="Liberation Serif" w:hAnsi="Liberation Serif"/>
          <w:b/>
        </w:rPr>
        <w:t xml:space="preserve">14 апреля </w:t>
      </w:r>
      <w:r>
        <w:rPr>
          <w:rFonts w:ascii="Liberation Serif" w:hAnsi="Liberation Serif"/>
          <w:b/>
        </w:rPr>
        <w:t xml:space="preserve">2021</w:t>
      </w:r>
      <w:r>
        <w:rPr>
          <w:rFonts w:ascii="Liberation Serif" w:hAnsi="Liberation Serif"/>
          <w:b/>
        </w:rPr>
        <w:t xml:space="preserve"> года</w:t>
      </w:r>
      <w:r>
        <w:rPr>
          <w:rFonts w:ascii="Liberation Serif" w:hAnsi="Liberation Serif"/>
          <w:b/>
        </w:rPr>
        <w:t xml:space="preserve"> № </w:t>
      </w:r>
      <w:r>
        <w:rPr>
          <w:rFonts w:ascii="Liberation Serif" w:hAnsi="Liberation Serif"/>
          <w:b/>
        </w:rPr>
        <w:t xml:space="preserve">184</w:t>
      </w:r>
      <w:r>
        <w:rPr>
          <w:rFonts w:ascii="Liberation Serif" w:hAnsi="Liberation Serif"/>
          <w:b/>
        </w:rPr>
        <w:t xml:space="preserve">-ПА </w:t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6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6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highlight w:val="white"/>
        </w:rPr>
      </w:r>
      <w:r>
        <w:rPr>
          <w:rFonts w:ascii="Liberation Serif" w:hAnsi="Liberation Serif" w:cs="Liberation Serif"/>
        </w:rPr>
        <w:t xml:space="preserve">В соответствии с решениями Думы Пуровского района </w:t>
      </w:r>
      <w:r>
        <w:rPr>
          <w:rFonts w:ascii="Liberation Serif" w:hAnsi="Liberation Serif" w:cs="Liberation Serif"/>
        </w:rPr>
        <w:t xml:space="preserve">от 09.12.2021 № 333                        «О бюджете </w:t>
      </w:r>
      <w:r>
        <w:rPr>
          <w:rFonts w:ascii="Liberation Serif" w:hAnsi="Liberation Serif" w:cs="Liberation Serif"/>
        </w:rPr>
        <w:t xml:space="preserve">Пуровского района на 2022 год и плановый период 2023 и 2024 годов»                (с изменениями от 31.01.2022 № 355, 13.09.2022 № 410, </w:t>
      </w:r>
      <w:r>
        <w:rPr>
          <w:rFonts w:ascii="Liberation Serif" w:hAnsi="Liberation Serif" w:cs="Liberation Serif"/>
        </w:rPr>
        <w:t xml:space="preserve">22.12.2022 № 446)</w:t>
      </w:r>
      <w:r>
        <w:rPr>
          <w:rFonts w:ascii="Liberation Serif" w:hAnsi="Liberation Serif" w:cs="Liberation Serif"/>
        </w:rPr>
        <w:t xml:space="preserve"> и от 13.12.2022         № 432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«</w:t>
      </w:r>
      <w:r>
        <w:rPr>
          <w:rFonts w:ascii="Liberation Serif" w:hAnsi="Liberation Serif"/>
          <w:color w:val="000000"/>
        </w:rPr>
        <w:t xml:space="preserve">О бюджете Пуровского района на 2023 год и плановый период 2024 и 2025 годов</w:t>
      </w:r>
      <w:r>
        <w:rPr>
          <w:rFonts w:ascii="Liberation Serif" w:hAnsi="Liberation Serif" w:cs="Liberation Serif"/>
        </w:rPr>
        <w:t xml:space="preserve">»</w:t>
      </w:r>
      <w:r>
        <w:rPr>
          <w:rFonts w:ascii="Liberation Serif" w:hAnsi="Liberation Serif" w:cs="Liberation Serif"/>
        </w:rPr>
        <w:t xml:space="preserve">, постанов</w:t>
      </w:r>
      <w:r>
        <w:rPr>
          <w:rFonts w:ascii="Liberation Serif" w:hAnsi="Liberation Serif" w:cs="Liberation Serif"/>
        </w:rPr>
        <w:t xml:space="preserve">лением Администрации Пуровского района от 13.12.2022 № 490-ПА                              «</w:t>
      </w:r>
      <w:r>
        <w:rPr>
          <w:rFonts w:ascii="Liberation Serif" w:hAnsi="Liberation Serif" w:cs="Liberation Serif" w:eastAsia="Liberation Serif"/>
        </w:rPr>
        <w:t xml:space="preserve">Об утверждении</w:t>
      </w:r>
      <w:r>
        <w:rPr>
          <w:rFonts w:ascii="Liberation Serif" w:hAnsi="Liberation Serif" w:cs="Liberation Serif" w:eastAsia="Liberation Serif"/>
        </w:rPr>
        <w:t xml:space="preserve"> Порядка разработки, реализации, оценки эффективности и корректировки муниципальных программ муниципального округа Пуровский район в новой редакции</w:t>
      </w:r>
      <w:r>
        <w:rPr>
          <w:rFonts w:ascii="Liberation Serif" w:hAnsi="Liberation Serif" w:cs="Liberation Serif"/>
        </w:rPr>
        <w:t xml:space="preserve">»</w:t>
      </w:r>
      <w:r/>
      <w:r>
        <w:rPr>
          <w:rFonts w:ascii="Liberation Serif" w:hAnsi="Liberation Serif"/>
          <w:highlight w:val="white"/>
        </w:rPr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pacing w:val="20"/>
        </w:rPr>
        <w:t xml:space="preserve">постановляет:</w:t>
      </w:r>
      <w:r/>
    </w:p>
    <w:p>
      <w:pPr>
        <w:pStyle w:val="872"/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71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Утвердить прилагаемое изменение, вносимое в муниципальную программу </w:t>
      </w:r>
      <w:r>
        <w:rPr>
          <w:rFonts w:ascii="Liberation Serif" w:hAnsi="Liberation Serif"/>
        </w:rPr>
        <w:t xml:space="preserve"> «Развитие физической культуры и спорта»</w:t>
      </w:r>
      <w:r>
        <w:rPr>
          <w:rFonts w:ascii="Liberation Serif" w:hAnsi="Liberation Serif"/>
        </w:rPr>
        <w:t xml:space="preserve">, утвержденную постановлением Администрации Пуровского района от 14 апреля 2021 года № 184-ПА</w:t>
      </w:r>
      <w:r>
        <w:rPr>
          <w:rFonts w:ascii="Liberation Serif" w:hAnsi="Liberation Serif"/>
        </w:rPr>
        <w:t xml:space="preserve"> (с изменениями от</w:t>
      </w:r>
      <w:r>
        <w:rPr>
          <w:rFonts w:ascii="Liberation Serif" w:hAnsi="Liberation Serif"/>
        </w:rPr>
        <w:t xml:space="preserve"> 18 февраля 2022 года</w:t>
      </w:r>
      <w:r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77-ПА, от 14 марта 2022 года № 110-ПА</w:t>
      </w:r>
      <w:r>
        <w:rPr>
          <w:rFonts w:ascii="Liberation Serif" w:hAnsi="Liberation Serif"/>
        </w:rPr>
        <w:t xml:space="preserve">)</w:t>
      </w:r>
      <w:r>
        <w:rPr>
          <w:rFonts w:ascii="Liberation Serif" w:hAnsi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 Управлению информационно-аналитических исследований и связей с общественностью Администрации Пуровского района </w:t>
      </w:r>
      <w:r>
        <w:rPr>
          <w:rFonts w:ascii="Liberation Serif" w:hAnsi="Liberation Serif"/>
        </w:rPr>
        <w:t xml:space="preserve">разместить</w:t>
      </w:r>
      <w:r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 Опубликовать настоящее постановление в газете «Северный луч».</w:t>
      </w:r>
      <w:r/>
    </w:p>
    <w:p>
      <w:pPr>
        <w:pStyle w:val="871"/>
        <w:ind w:firstLine="708"/>
        <w:tabs>
          <w:tab w:val="left" w:pos="851" w:leader="none"/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</w:t>
      </w:r>
      <w:r>
        <w:rPr>
          <w:rFonts w:ascii="Liberation Serif" w:hAnsi="Liberation Serif"/>
        </w:rPr>
        <w:t xml:space="preserve">. Контроль исполнения настоящего постановления возложить на заместителя Главы Администрации </w:t>
      </w:r>
      <w:r>
        <w:rPr>
          <w:rFonts w:ascii="Liberation Serif" w:hAnsi="Liberation Serif"/>
        </w:rPr>
        <w:t xml:space="preserve">Пуровского </w:t>
      </w:r>
      <w:r>
        <w:rPr>
          <w:rFonts w:ascii="Liberation Serif" w:hAnsi="Liberation Serif"/>
        </w:rPr>
        <w:t xml:space="preserve">района по вопросам социального развития И.В. Заложук.</w:t>
      </w:r>
      <w:r/>
    </w:p>
    <w:p>
      <w:pPr>
        <w:ind w:left="180" w:hanging="18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</w:t>
      </w:r>
      <w:r>
        <w:rPr>
          <w:rFonts w:ascii="Liberation Serif" w:hAnsi="Liberation Serif"/>
        </w:rPr>
        <w:t xml:space="preserve">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Пуровского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района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       А.А. </w:t>
      </w:r>
      <w:r>
        <w:rPr>
          <w:rFonts w:ascii="Liberation Serif" w:hAnsi="Liberation Serif"/>
        </w:rPr>
        <w:t xml:space="preserve">Колодин</w:t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  <w:highlight w:val="none"/>
        </w:rPr>
      </w:pPr>
      <w:r>
        <w:rPr>
          <w:rFonts w:ascii="Liberation Serif" w:hAnsi="Liberation Serif"/>
        </w:rPr>
        <w:t xml:space="preserve">УТВЕРЖДЕНО</w:t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Пуровского района</w:t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</w:t>
      </w:r>
      <w:r>
        <w:rPr>
          <w:rFonts w:ascii="Liberation Serif" w:hAnsi="Liberation Serif"/>
        </w:rPr>
        <w:t xml:space="preserve"> ___</w:t>
      </w:r>
      <w:r>
        <w:rPr>
          <w:rFonts w:ascii="Liberation Serif" w:hAnsi="Liberation Serif"/>
        </w:rPr>
        <w:t xml:space="preserve"> ________</w:t>
      </w:r>
      <w:r>
        <w:rPr>
          <w:rFonts w:ascii="Liberation Serif" w:hAnsi="Liberation Serif"/>
        </w:rPr>
        <w:t xml:space="preserve"> 202_ года </w:t>
      </w:r>
      <w:r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________</w:t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  <w:b/>
          <w:bCs/>
        </w:rPr>
      </w:pP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 xml:space="preserve">        </w:t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tabs>
          <w:tab w:val="left" w:pos="284" w:leader="none"/>
          <w:tab w:val="left" w:pos="5954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ИЗМЕНЕНИЕ, </w:t>
      </w:r>
      <w:r/>
    </w:p>
    <w:p>
      <w:pPr>
        <w:jc w:val="center"/>
        <w:tabs>
          <w:tab w:val="left" w:pos="284" w:leader="none"/>
          <w:tab w:val="left" w:pos="5954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вносимое в муниципальную программу  «Развитие физической культуры и спорта», утвержденную постановлением Администрации Пуровского района</w:t>
      </w:r>
      <w:r/>
    </w:p>
    <w:p>
      <w:pPr>
        <w:jc w:val="center"/>
        <w:tabs>
          <w:tab w:val="left" w:pos="284" w:leader="none"/>
          <w:tab w:val="left" w:pos="5954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от 14 апреля 2021 года № 184-ПА</w:t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М</w:t>
      </w:r>
      <w:r>
        <w:rPr>
          <w:rFonts w:ascii="Liberation Serif" w:hAnsi="Liberation Serif"/>
        </w:rPr>
        <w:t xml:space="preserve">униципальную программу «Развитие физической культуры и спорта», утвержденную постановлением Администрации Пуровского района от 14 апреля 2021 года № 184-ПА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(с изменениями от 18 февраля 2022 года № 77-ПА, </w:t>
      </w:r>
      <w:r>
        <w:rPr>
          <w:rFonts w:ascii="Liberation Serif" w:hAnsi="Liberation Serif"/>
        </w:rPr>
        <w:t xml:space="preserve">от 14 марта 2022 года                             № 110-ПА</w:t>
      </w:r>
      <w:r>
        <w:rPr>
          <w:rFonts w:ascii="Liberation Serif" w:hAnsi="Liberation Serif"/>
        </w:rPr>
        <w:t xml:space="preserve">)</w:t>
      </w:r>
      <w:r>
        <w:rPr>
          <w:rFonts w:ascii="Liberation Serif" w:hAnsi="Liberation Serif"/>
        </w:rPr>
        <w:t xml:space="preserve">, изложить в следующей редакции:</w:t>
      </w:r>
      <w:r/>
    </w:p>
    <w:p>
      <w:pPr>
        <w:jc w:val="both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«УТВЕРЖДЕНА</w:t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Пуровского района от 14 апреля 2021 года № 184-ПА</w:t>
      </w:r>
      <w:r>
        <w:rPr>
          <w:rFonts w:ascii="Liberation Serif" w:hAnsi="Liberation Serif"/>
        </w:rPr>
        <w:t xml:space="preserve">                                                                  </w:t>
      </w:r>
      <w:r>
        <w:rPr>
          <w:rFonts w:ascii="Liberation Serif" w:hAnsi="Liberation Serif"/>
        </w:rPr>
        <w:t xml:space="preserve">(в редакции постановления Администрации Пуровского района </w:t>
      </w:r>
      <w:r/>
    </w:p>
    <w:p>
      <w:pPr>
        <w:ind w:left="4962"/>
        <w:tabs>
          <w:tab w:val="left" w:pos="284" w:leader="none"/>
          <w:tab w:val="left" w:pos="59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</w:t>
      </w:r>
      <w:r>
        <w:rPr>
          <w:rFonts w:ascii="Liberation Serif" w:hAnsi="Liberation Serif"/>
        </w:rPr>
        <w:t xml:space="preserve"> ___ ___________</w:t>
      </w:r>
      <w:r>
        <w:rPr>
          <w:rFonts w:ascii="Liberation Serif" w:hAnsi="Liberation Serif"/>
        </w:rPr>
        <w:t xml:space="preserve">202_ года  №</w:t>
      </w:r>
      <w:r>
        <w:rPr>
          <w:rFonts w:ascii="Liberation Serif" w:hAnsi="Liberation Serif"/>
        </w:rPr>
        <w:t xml:space="preserve"> ________</w:t>
      </w:r>
      <w:r>
        <w:rPr>
          <w:rFonts w:ascii="Liberation Serif" w:hAnsi="Liberation Serif"/>
        </w:rPr>
        <w:t xml:space="preserve">)</w:t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МУНИЦИПАЛЬНАЯ ПРОГРАММА</w:t>
      </w:r>
      <w:r>
        <w:rPr>
          <w:rFonts w:ascii="Liberation Serif" w:hAnsi="Liberation Serif"/>
          <w:b/>
        </w:rPr>
        <w:br/>
        <w:t xml:space="preserve">«</w:t>
      </w:r>
      <w:r>
        <w:rPr>
          <w:rFonts w:ascii="Liberation Serif" w:hAnsi="Liberation Serif"/>
          <w:b/>
        </w:rPr>
        <w:t xml:space="preserve">РАЗВИТИЕ ФИЗИЧЕСКОЙ КУЛЬТУРЫ И СПОРТА</w:t>
      </w:r>
      <w:r>
        <w:rPr>
          <w:rFonts w:ascii="Liberation Serif" w:hAnsi="Liberation Serif"/>
          <w:b/>
        </w:rPr>
        <w:t xml:space="preserve">»</w:t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ПАСПОРТ</w:t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МУНИЦИПАЛЬНОЙ ПРОГРАММЫ</w:t>
      </w:r>
      <w:r/>
    </w:p>
    <w:p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«РАЗВИТИЕ ФИЗИЧЕСКОЙ КУЛЬТУРЫ И СПОРТА» </w:t>
      </w:r>
      <w:r/>
    </w:p>
    <w:p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tbl>
      <w:tblPr>
        <w:tblW w:w="974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23"/>
      </w:tblGrid>
      <w:tr>
        <w:trPr>
          <w:trHeight w:val="58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Куратор муниципальной программы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Главы Администрации Пуровского района по вопросам</w:t>
            </w:r>
            <w:r>
              <w:rPr>
                <w:rFonts w:ascii="Liberation Serif" w:hAnsi="Liberation Serif"/>
              </w:rPr>
              <w:t xml:space="preserve"> социального развития</w:t>
            </w:r>
            <w:r/>
          </w:p>
        </w:tc>
      </w:tr>
      <w:tr>
        <w:trPr>
          <w:trHeight w:val="5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Ответственный исполнитель муниципальной программы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</w:tr>
      <w:tr>
        <w:trPr>
          <w:trHeight w:val="549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Соисполнители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Департамент строительства, архитектуры и жилищной политики Администрации Пуровского района </w:t>
            </w:r>
            <w:r/>
          </w:p>
        </w:tc>
      </w:tr>
      <w:tr>
        <w:trPr>
          <w:trHeight w:val="2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3" w:type="dxa"/>
            <w:textDirection w:val="lrTb"/>
            <w:noWrap w:val="false"/>
          </w:tcPr>
          <w:p>
            <w:pPr>
              <w:jc w:val="both"/>
              <w:tabs>
                <w:tab w:val="left" w:pos="350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физической культуры и спорта в </w:t>
            </w:r>
            <w:r>
              <w:rPr>
                <w:rFonts w:ascii="Liberation Serif" w:hAnsi="Liberation Serif"/>
              </w:rPr>
              <w:t xml:space="preserve">Пуровском</w:t>
            </w:r>
            <w:r>
              <w:rPr>
                <w:rFonts w:ascii="Liberation Serif" w:hAnsi="Liberation Serif"/>
              </w:rPr>
              <w:t xml:space="preserve"> районе</w:t>
            </w:r>
            <w:r/>
          </w:p>
        </w:tc>
      </w:tr>
      <w:tr>
        <w:trPr>
          <w:trHeight w:val="5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Направления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3" w:type="dxa"/>
            <w:textDirection w:val="lrTb"/>
            <w:noWrap w:val="false"/>
          </w:tcPr>
          <w:p>
            <w:pPr>
              <w:ind w:firstLine="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Развитие физической культуры, массового спорта и спорта высших достижений;</w:t>
            </w:r>
            <w:r/>
          </w:p>
          <w:p>
            <w:pPr>
              <w:jc w:val="both"/>
              <w:tabs>
                <w:tab w:val="left" w:pos="350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>
              <w:rPr>
                <w:rFonts w:ascii="Liberation Serif" w:hAnsi="Liberation Serif"/>
              </w:rPr>
              <w:t xml:space="preserve">Обеспечивающее направление 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Сроки и этапы  реализации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Срок реализации: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202</w:t>
            </w:r>
            <w:r>
              <w:rPr>
                <w:rFonts w:ascii="Liberation Serif" w:hAnsi="Liberation Serif"/>
                <w:shd w:val="clear" w:color="auto" w:fill="ffffff" w:themeFill="background1"/>
              </w:rPr>
              <w:t xml:space="preserve">1</w:t>
            </w:r>
            <w:r>
              <w:rPr>
                <w:rFonts w:ascii="Liberation Serif" w:hAnsi="Liberation Serif"/>
                <w:shd w:val="clear" w:color="auto" w:fill="ffffff" w:themeFill="background1"/>
              </w:rPr>
              <w:t xml:space="preserve"> </w:t>
            </w:r>
            <w:r>
              <w:rPr>
                <w:rFonts w:ascii="Liberation Serif" w:hAnsi="Liberation Serif"/>
              </w:rPr>
              <w:t xml:space="preserve">- 2030 годы</w:t>
            </w:r>
            <w:r/>
          </w:p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этап</w:t>
            </w:r>
            <w:r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2021 год</w:t>
            </w:r>
            <w:r/>
          </w:p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этап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2022-2025 годы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Объем налоговых расходов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Общий объем налоговых расходов – 1 348 тыс. руб., в том числе:</w:t>
            </w:r>
            <w:r/>
          </w:p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 год - 322 тыс. руб.;</w:t>
            </w:r>
            <w:r/>
          </w:p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- 342 тыс. руб.;</w:t>
            </w:r>
            <w:r/>
          </w:p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- 342 тыс. руб.;</w:t>
            </w:r>
            <w:r/>
          </w:p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- 342 тыс. руб.</w:t>
            </w:r>
            <w:r/>
          </w:p>
        </w:tc>
      </w:tr>
    </w:tbl>
    <w:p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</w:t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spacing w:after="260" w:line="276" w:lineRule="auto"/>
        <w:widowControl w:val="off"/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  <w:sectPr>
          <w:headerReference w:type="even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bCs/>
          <w:color w:val="000000"/>
          <w:sz w:val="20"/>
          <w:szCs w:val="20"/>
          <w:lang w:bidi="ru-RU"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СТРУКТУРА МЕРОПРИЯТИЙ </w:t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МУНИЦИПАЛЬНОЙ ПРОГРАММЫ</w:t>
      </w:r>
      <w:r/>
    </w:p>
    <w:p>
      <w:pPr>
        <w:jc w:val="center"/>
        <w:widowControl w:val="off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/>
          <w:b/>
        </w:rPr>
        <w:t xml:space="preserve">«РАЗВИТИЕ ФИЗИЧЕСКОЙ КУЛЬТУРЫ И СПОРТА»</w:t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3489"/>
        <w:gridCol w:w="1276"/>
        <w:gridCol w:w="1186"/>
        <w:gridCol w:w="1276"/>
        <w:gridCol w:w="1276"/>
        <w:gridCol w:w="1276"/>
      </w:tblGrid>
      <w:tr>
        <w:trPr>
          <w:trHeight w:val="496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№, </w:t>
            </w:r>
            <w:r>
              <w:rPr>
                <w:rFonts w:ascii="Liberation Serif" w:hAnsi="Liberation Serif"/>
                <w:color w:val="000000"/>
              </w:rPr>
              <w:t xml:space="preserve">п</w:t>
            </w:r>
            <w:r>
              <w:rPr>
                <w:rFonts w:ascii="Liberation Serif" w:hAnsi="Liberation Serif"/>
                <w:color w:val="000000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структурного </w:t>
            </w:r>
            <w:r>
              <w:rPr>
                <w:rFonts w:ascii="Liberation Serif" w:hAnsi="Liberation Serif"/>
                <w:color w:val="000000"/>
              </w:rPr>
              <w:t xml:space="preserve">элементамуниципальной</w:t>
            </w:r>
            <w:r>
              <w:rPr>
                <w:rFonts w:ascii="Liberation Serif" w:hAnsi="Liberation Serif"/>
                <w:color w:val="000000"/>
              </w:rPr>
              <w:t xml:space="preserve"> программы,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ответственного исполнителя, соисполнителя</w:t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Объемы финансирования (тыс. руб.)</w:t>
            </w:r>
            <w:r/>
          </w:p>
        </w:tc>
      </w:tr>
      <w:tr>
        <w:trPr>
          <w:trHeight w:val="547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 2 этап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2022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2025 год 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</w:t>
            </w:r>
            <w:r/>
          </w:p>
        </w:tc>
      </w:tr>
      <w:tr>
        <w:trPr>
          <w:trHeight w:val="13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Муниципальная программа, в том числе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района, Департамент строительства, архитектуры и жилищной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6 183 407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1 223 940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1 827 317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1 438 325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1 693 825</w:t>
            </w:r>
            <w:r/>
          </w:p>
        </w:tc>
      </w:tr>
      <w:tr>
        <w:trPr>
          <w:trHeight w:val="70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окружной бюджет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2 930 497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309 541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1 043 381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664 679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912 896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7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Цель программы:</w:t>
            </w:r>
            <w:r>
              <w:rPr>
                <w:rFonts w:ascii="Liberation Serif" w:hAnsi="Liberation Serif"/>
                <w:color w:val="000000"/>
              </w:rPr>
              <w:t xml:space="preserve"> «Развитие физической культуры и спорта в </w:t>
            </w:r>
            <w:r>
              <w:rPr>
                <w:rFonts w:ascii="Liberation Serif" w:hAnsi="Liberation Serif"/>
                <w:color w:val="000000"/>
              </w:rPr>
              <w:t xml:space="preserve">Пуровском</w:t>
            </w:r>
            <w:r>
              <w:rPr>
                <w:rFonts w:ascii="Liberation Serif" w:hAnsi="Liberation Serif"/>
                <w:color w:val="000000"/>
              </w:rPr>
              <w:t xml:space="preserve"> районе»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4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7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Направление 1</w:t>
            </w:r>
            <w:r>
              <w:rPr>
                <w:rFonts w:ascii="Liberation Serif" w:hAnsi="Liberation Serif"/>
              </w:rPr>
              <w:t xml:space="preserve">: «Развитие физической культуры, массового спорта и спорта высших достижений»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7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Цель направления:</w:t>
            </w:r>
            <w:r>
              <w:rPr>
                <w:rFonts w:ascii="Liberation Serif" w:hAnsi="Liberation Serif"/>
                <w:color w:val="000000"/>
              </w:rPr>
              <w:t xml:space="preserve"> Формирование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  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1 «Развитие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детско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- юношеского спорта»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района, Департамент строительства, архитектуры и жилищной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5 218 934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1 022 359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1 339 338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1 301 010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1 556 227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1.1. Обеспечение деятельности учреждений в области физической культуры и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2 562 540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639 237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641 101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641 101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641 101</w:t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1.2. Капитальный ремонт объектов муниципальной собственности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187 836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139 020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24 408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24 408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1.3. Мероприятия по разработке проектной документации и проведению капитального ремонта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245 544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1467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244077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220 989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1 320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219669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бюджет Пуровского района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24 555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147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24408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1.4. Бюджетные инвестиции в объекты муниципальной собственности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11 453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6 535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69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4849</w:t>
            </w:r>
            <w:r>
              <w:rPr>
                <w:color w:val="auto"/>
              </w:rPr>
            </w:r>
            <w:r/>
          </w:p>
        </w:tc>
      </w:tr>
      <w:tr>
        <w:trPr>
          <w:trHeight w:val="65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1.5. Бюджетные инвестиции в объекты капитального строительства муниципальной собственности, в том числе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2 108 870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158 783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432 846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633 402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883 839</w:t>
            </w:r>
            <w:r>
              <w:rPr>
                <w:color w:val="auto"/>
              </w:rPr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2 087 777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157 195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428 516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627066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875000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бюджет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21 093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1 588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4 330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6336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8839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12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1.6. Мероприятия в области развития физической культуры и массового спорта на приобретение мобильных зданий мини спортивных комплексов и лыжных баз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75 179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75 179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74 417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74 417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бюджет Пуровского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762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762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13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1.7. Мероприятия по развитию физической культуры и массового спорта, в том числе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6 000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6 000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5 400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5 400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бюджет Пуровского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280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14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r>
              <w:t xml:space="preserve">1.8. Иные межбюджетные трансферты на обеспечение повышения минимального размера оплаты труда (окружной Бюджет)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5 029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5 029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</w:t>
            </w:r>
            <w:r>
              <w:rPr>
                <w:color w:val="auto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1.9. Единовременное пособие молодым специалистам муниципальных учреждений спортивной направленности (окружной бюджет)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3 400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700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900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900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900</w:t>
            </w:r>
            <w:r>
              <w:rPr>
                <w:color w:val="auto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1.10. Ежемесячное пособие молодым специалистам муниципальных учреждений спортивной направленности  (окружной бюджет)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576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336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80</w:t>
            </w:r>
            <w:r>
              <w:rPr>
                <w:color w:val="auto"/>
              </w:rPr>
            </w:r>
            <w:r/>
          </w:p>
        </w:tc>
      </w:tr>
      <w:tr>
        <w:trPr>
          <w:trHeight w:val="144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1.11. Единовременное пособие при достижении возраста, дающего право на страховую пенсию, работникам муниципальных учреждений спортивной направленности (окружной бюджет)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3 700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550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1050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1050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1050</w:t>
            </w:r>
            <w:r>
              <w:rPr>
                <w:color w:val="auto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1.12. Реализация проекта «Физическая активность - лучшее средство реабилитации после COVID-19»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1.13. Реализация проекта «Шахматно-шашечная секция - как средство формирования познавательных универсальных качеств жителей поселка»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trHeight w:val="11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1.14. Реализация проекта «Лыжная база, как территория спорта и отдыха» в п.г.т. Уренгой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2 761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2761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1.15. Реализация проекта «Секция «Лыжные гонки» в п. Ханымей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619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619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1.16. Реализация проекта «Проведение спортивных занятий по смешанному боевому единоборству «ММА» в г. Тарко-Сале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4 875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4 875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2 «Организация проведения спортивно-массовых мероприятий и соревнований»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126 706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48 392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25 829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26 101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26 384</w:t>
            </w:r>
            <w:r>
              <w:rPr>
                <w:color w:val="auto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2.1. Мероприятия в сфере физкультуры и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96 790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39 736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19 018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19 018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19 018</w:t>
            </w:r>
            <w:r>
              <w:rPr>
                <w:color w:val="auto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25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t xml:space="preserve">2.2. Осуществление государственных полномочий в сфере физической культуры и спорта (окружной бюджет)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29 916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8 656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6 811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7 083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7 366</w:t>
            </w:r>
            <w:r>
              <w:rPr>
                <w:color w:val="auto"/>
              </w:rPr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26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3 «Развитие системы подготовки спортсменов высокого класса и спортивного резерва»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64 092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48 543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5 183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5 183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5 183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27</w:t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3.1. Мероприятия по развитию физической культуры и массового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60 619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47 713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4 302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4 302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4 302</w:t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36 779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36 779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бюджет Пуровского района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10 934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10 934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3.2. Мероприятия по подготовке спортсменов высокого класса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3 473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881</w:t>
            </w:r>
            <w:r/>
          </w:p>
        </w:tc>
      </w:tr>
      <w:tr>
        <w:trPr>
          <w:trHeight w:val="3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29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7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Проектная часть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Региональный проект 1 «Спорт-норма жизни»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</w:t>
            </w:r>
            <w:r>
              <w:rPr>
                <w:rFonts w:ascii="Liberation Serif" w:hAnsi="Liberation Serif"/>
                <w:color w:val="000000"/>
              </w:rPr>
              <w:t xml:space="preserve">района, Департамент строительства, архитектуры и жилищной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478 813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32 876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382 603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31 667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31 667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1.1. Мероприятия по обеспечению спортивной подготовки в соответствии с федеральными стандартами спортивной подготовки, в том числе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127 877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32 876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31 667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31 667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31 667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9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115 088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29 588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28 500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28 500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28 500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бюджет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12 789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3 288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3 167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3 167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3 167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4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1.2.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  <w:r>
              <w:rPr>
                <w:rFonts w:ascii="Liberation Serif" w:hAnsi="Liberation Serif"/>
                <w:color w:val="000000"/>
              </w:rPr>
              <w:t xml:space="preserve"> (окружной бюджет)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350 936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350 936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347 426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347 426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бюджет Пуровского района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3 510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8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3 510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auto"/>
                <w:highlight w:val="white"/>
              </w:rPr>
            </w:pPr>
            <w:r>
              <w:rPr>
                <w:rFonts w:ascii="Liberation Serif" w:hAnsi="Liberation Serif"/>
                <w:color w:val="auto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7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b/>
                <w:color w:val="auto"/>
              </w:rPr>
              <w:t xml:space="preserve">Обеспечивающее направление</w:t>
            </w:r>
            <w:r>
              <w:rPr>
                <w:color w:val="auto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4</w:t>
            </w:r>
            <w:r/>
          </w:p>
          <w:p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«Совершенствование системы обеспечения деятельности учреждений в сфере физической культуры и спорта»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176 369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43 220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44 383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 xml:space="preserve">44 383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 xml:space="preserve">44 383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4.1</w:t>
            </w:r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/>
                <w:color w:val="000000"/>
              </w:rPr>
              <w:t xml:space="preserve">Обеспечение деятельности централизованных бухгалтерий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176 369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43 220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44 383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t xml:space="preserve">44 383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t xml:space="preserve">44 383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5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«Руководство и управление в сфере установленных функций»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118 493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28 550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29 981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29 981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29 981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5.1</w:t>
            </w:r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/>
                <w:color w:val="000000"/>
              </w:rPr>
              <w:t xml:space="preserve">Обеспечение деятельности органов местного самоуправления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118 493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28 550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29 981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29 981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29 981</w:t>
            </w:r>
            <w:r/>
          </w:p>
        </w:tc>
      </w:tr>
    </w:tbl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tbl>
      <w:tblPr>
        <w:tblW w:w="19861" w:type="dxa"/>
        <w:tblInd w:w="93" w:type="dxa"/>
        <w:tblLook w:val="04A0" w:firstRow="1" w:lastRow="0" w:firstColumn="1" w:lastColumn="0" w:noHBand="0" w:noVBand="1"/>
      </w:tblPr>
      <w:tblGrid>
        <w:gridCol w:w="640"/>
        <w:gridCol w:w="2919"/>
        <w:gridCol w:w="284"/>
        <w:gridCol w:w="1984"/>
        <w:gridCol w:w="1276"/>
        <w:gridCol w:w="4678"/>
        <w:gridCol w:w="3402"/>
        <w:gridCol w:w="4678"/>
      </w:tblGrid>
      <w:tr>
        <w:trPr>
          <w:gridAfter w:val="1"/>
          <w:trHeight w:val="315"/>
        </w:trPr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8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СТРУКТУРА</w:t>
            </w:r>
            <w:r>
              <w:rPr>
                <w:rFonts w:ascii="Liberation Serif" w:hAnsi="Liberation Serif"/>
                <w:b/>
              </w:rPr>
            </w:r>
            <w:r/>
          </w:p>
          <w:p>
            <w:pPr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ПОКАЗАТЕЛЕЙ ЭФФЕКТИВНОСТИ РЕАЛИЗАЦИИ</w:t>
            </w:r>
            <w:r>
              <w:rPr>
                <w:rFonts w:ascii="Liberation Serif" w:hAnsi="Liberation Serif"/>
                <w:b/>
              </w:rPr>
            </w:r>
            <w:r/>
          </w:p>
          <w:p>
            <w:pPr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МУНИЦИПАЛЬНОЙ ПРОГРАММЫ</w:t>
            </w:r>
            <w:r>
              <w:rPr>
                <w:rFonts w:ascii="Liberation Serif" w:hAnsi="Liberation Serif"/>
                <w:b/>
              </w:rPr>
            </w:r>
            <w:r/>
          </w:p>
          <w:p>
            <w:pPr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«РАЗВИТИЕ ФИЗИЧЕСКОЙ КУЛЬТУРЫ И СПОРТА»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этап реализации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  <w:tbl>
            <w:tblPr>
              <w:tblW w:w="4843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000" w:firstRow="0" w:lastRow="0" w:firstColumn="0" w:lastColumn="0" w:noHBand="0" w:noVBand="0"/>
            </w:tblPr>
            <w:tblGrid>
              <w:gridCol w:w="959"/>
              <w:gridCol w:w="4995"/>
              <w:gridCol w:w="1452"/>
              <w:gridCol w:w="1721"/>
              <w:gridCol w:w="1721"/>
              <w:gridCol w:w="1721"/>
              <w:gridCol w:w="1918"/>
            </w:tblGrid>
            <w:tr>
              <w:trPr>
                <w:tblHeader/>
              </w:trPr>
              <w:tc>
                <w:tcPr>
                  <w:tcW w:w="33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№ </w:t>
                  </w:r>
                  <w:r>
                    <w:rPr>
                      <w:rFonts w:ascii="Liberation Serif" w:hAnsi="Liberation Serif" w:cs="Calibri"/>
                    </w:rPr>
                    <w:t xml:space="preserve">п</w:t>
                  </w:r>
                  <w:r>
                    <w:rPr>
                      <w:rFonts w:ascii="Liberation Serif" w:hAnsi="Liberation Serif" w:cs="Calibri"/>
                    </w:rPr>
                    <w:t xml:space="preserve">/п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Наименование 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структурного элемента муниципальной программы 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Единицы измерения показателя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2022 год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2023 год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2024 год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2025 год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>
                <w:trHeight w:val="171"/>
                <w:tblHeader/>
              </w:trPr>
              <w:tc>
                <w:tcPr>
                  <w:tcW w:w="33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gridSpan w:val="6"/>
                  <w:tcW w:w="4669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 xml:space="preserve">Муниципальная программа</w:t>
                  </w:r>
                  <w:r>
                    <w:rPr>
                      <w:rFonts w:ascii="Liberation Serif" w:hAnsi="Liberation Serif" w:cs="Calibri"/>
                    </w:rPr>
                    <w:t xml:space="preserve"> «Развитие физической культуры и спорта»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gridSpan w:val="6"/>
                  <w:tcW w:w="4669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 xml:space="preserve">Цель муниципальной программы: «</w:t>
                  </w:r>
                  <w:r>
                    <w:rPr>
                      <w:rFonts w:ascii="Liberation Serif" w:hAnsi="Liberation Serif"/>
                    </w:rPr>
                    <w:t xml:space="preserve">Развитие физической культуры и спорта в </w:t>
                  </w:r>
                  <w:r>
                    <w:rPr>
                      <w:rFonts w:ascii="Liberation Serif" w:hAnsi="Liberation Serif"/>
                    </w:rPr>
                    <w:t xml:space="preserve">Пуровском</w:t>
                  </w:r>
                  <w:r>
                    <w:rPr>
                      <w:rFonts w:ascii="Liberation Serif" w:hAnsi="Liberation Serif"/>
                    </w:rPr>
                    <w:t xml:space="preserve"> районе</w:t>
                  </w:r>
                  <w:r>
                    <w:rPr>
                      <w:rFonts w:ascii="Liberation Serif" w:hAnsi="Liberation Serif" w:cs="Calibri"/>
                    </w:rPr>
                    <w:t xml:space="preserve">»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1. Доля населения, систематически занимающегося физической культурой и спортом, в общей численности населения в возрасте 3 – 79 лет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5,4</w:t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7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  <w:t xml:space="preserve">,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 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2. Доля </w:t>
                  </w:r>
                  <w:r>
                    <w:rPr>
                      <w:rFonts w:ascii="Liberation Serif" w:hAnsi="Liberation Serif" w:cs="Calibri"/>
                    </w:rPr>
                    <w:t xml:space="preserve">обучающихся</w:t>
                  </w:r>
                  <w:r>
                    <w:rPr>
                      <w:rFonts w:ascii="Liberation Serif" w:hAnsi="Liberation Serif" w:cs="Calibri"/>
                    </w:rPr>
                    <w:t xml:space="preserve">, систематически занимающихся физической культурой и спортом, в общей численности обучающихся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92,1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92,2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92,3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3. Уровень обеспеченности граждан спортивными сооружениями</w:t>
                  </w:r>
                  <w:r>
                    <w:rPr>
                      <w:rFonts w:ascii="Liberation Serif" w:hAnsi="Liberation Serif" w:cs="Calibri"/>
                    </w:rPr>
                    <w:t xml:space="preserve"> </w:t>
                  </w:r>
                  <w:r>
                    <w:rPr>
                      <w:rFonts w:ascii="Liberation Serif" w:hAnsi="Liberation Serif" w:cs="Calibri"/>
                    </w:rPr>
                    <w:t xml:space="preserve">исходя из единовременной пропускной способности объектов спорта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67,7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70,5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71,5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</w:t>
                  </w:r>
                  <w:r>
                    <w:rPr>
                      <w:rFonts w:ascii="Liberation Serif" w:hAnsi="Liberation Serif" w:cs="Calibri"/>
                    </w:rPr>
                    <w:t xml:space="preserve">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  <w:t xml:space="preserve">. Количество спортсменов, входящих в составы спортивных сборных команд округа, Российской Федерации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чел.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210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217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225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10.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</w:t>
                  </w: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11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. </w:t>
                  </w:r>
                  <w:r>
                    <w:rPr>
                      <w:rFonts w:ascii="Liberation Serif" w:hAnsi="Liberation Serif" w:cs="Calibri"/>
                    </w:rPr>
                    <w:t xml:space="preserve">Доля проведенных спортивных мероприятий согласно Календарному плану официальных физкультурных и спортивных мероприятий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  <w:t xml:space="preserve">3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gridSpan w:val="6"/>
                  <w:tcW w:w="4669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 xml:space="preserve">Направление </w:t>
                  </w:r>
                  <w:r>
                    <w:rPr>
                      <w:rFonts w:ascii="Liberation Serif" w:hAnsi="Liberation Serif" w:cs="Calibri"/>
                      <w:b/>
                    </w:rPr>
                    <w:t xml:space="preserve">1 </w:t>
                  </w:r>
                  <w:r>
                    <w:rPr>
                      <w:rFonts w:ascii="Liberation Serif" w:hAnsi="Liberation Serif" w:cs="Calibri"/>
                      <w:b/>
                    </w:rPr>
                    <w:t xml:space="preserve">«Развитие физической культуры, массового спорта и спорта высших достижений»</w:t>
                  </w:r>
                  <w:r>
                    <w:rPr>
                      <w:rFonts w:ascii="Liberation Serif" w:hAnsi="Liberation Serif" w:cs="Calibri"/>
                      <w:b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направления 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1,00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1,00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1,00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1,00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gridSpan w:val="6"/>
                  <w:tcW w:w="4669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  <w:b/>
                    </w:rPr>
                    <w:t xml:space="preserve">Комплекс процессных мероприятий</w:t>
                  </w:r>
                  <w:r>
                    <w:rPr>
                      <w:rFonts w:ascii="Liberation Serif" w:hAnsi="Liberation Serif"/>
                      <w:b/>
                    </w:rPr>
                    <w:t xml:space="preserve"> </w:t>
                  </w:r>
                  <w:r>
                    <w:rPr>
                      <w:rFonts w:ascii="Liberation Serif" w:hAnsi="Liberation Serif"/>
                      <w:b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  <w:b/>
                    </w:rPr>
                    <w:t xml:space="preserve">«</w:t>
                  </w:r>
                  <w:r>
                    <w:rPr>
                      <w:rFonts w:ascii="Liberation Serif" w:hAnsi="Liberation Serif" w:cs="Calibri"/>
                      <w:b/>
                    </w:rPr>
                    <w:t xml:space="preserve">Развитие детско-юношеского спорта</w:t>
                  </w:r>
                  <w:r>
                    <w:rPr>
                      <w:rFonts w:ascii="Liberation Serif" w:hAnsi="Liberation Serif" w:cs="Calibri"/>
                      <w:b/>
                    </w:rPr>
                    <w:t xml:space="preserve">»  </w:t>
                  </w:r>
                  <w:r>
                    <w:rPr>
                      <w:rFonts w:ascii="Liberation Serif" w:hAnsi="Liberation Serif" w:cs="Calibri"/>
                      <w:b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  <w:t xml:space="preserve">. Сохранность контингента, занимающегося в спортивных школах района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чел.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2 939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2 939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2 939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2 939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17.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18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  <w:t xml:space="preserve">. Количество спортсооружений в г. </w:t>
                  </w:r>
                  <w:r>
                    <w:rPr>
                      <w:rFonts w:ascii="Liberation Serif" w:hAnsi="Liberation Serif" w:cs="Calibri"/>
                    </w:rPr>
                    <w:t xml:space="preserve">Тарко</w:t>
                  </w:r>
                  <w:r>
                    <w:rPr>
                      <w:rFonts w:ascii="Liberation Serif" w:hAnsi="Liberation Serif" w:cs="Calibri"/>
                    </w:rPr>
                    <w:t xml:space="preserve">-Сале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ед.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19.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3</w:t>
                  </w:r>
                  <w:r>
                    <w:rPr>
                      <w:rFonts w:ascii="Liberation Serif" w:hAnsi="Liberation Serif" w:cs="Calibri"/>
                    </w:rPr>
                    <w:t xml:space="preserve">. Обеспеченность спортивной инфраструктурой г. </w:t>
                  </w:r>
                  <w:r>
                    <w:rPr>
                      <w:rFonts w:ascii="Liberation Serif" w:hAnsi="Liberation Serif" w:cs="Calibri"/>
                    </w:rPr>
                    <w:t xml:space="preserve">Тарко</w:t>
                  </w:r>
                  <w:r>
                    <w:rPr>
                      <w:rFonts w:ascii="Liberation Serif" w:hAnsi="Liberation Serif" w:cs="Calibri"/>
                    </w:rPr>
                    <w:t xml:space="preserve">-Сале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  <w:t xml:space="preserve">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  <w:t xml:space="preserve">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21.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22.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  <w:t xml:space="preserve">. Единовременная пропускная способность объектов спорта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тыс. чел.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3,52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3,59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3,68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3,75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23.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4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24.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. Количество объектов, по которым осуществляются проектно-изыскательские работы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ед.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25.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26.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  <w:t xml:space="preserve">. Количество объектов, по которым осуществляются строительно-монтажные работы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ед.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27.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662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  <w:t xml:space="preserve">8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gridSpan w:val="6"/>
                  <w:tcW w:w="4669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Комплекс процессных мероприятий  2.  «Организация проведения спортивно-массовых мероприятий и соревнований»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>
                <w:trHeight w:val="1297"/>
              </w:trPr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</w:t>
                  </w:r>
                  <w:r>
                    <w:rPr>
                      <w:rFonts w:ascii="Liberation Serif" w:hAnsi="Liberation Serif" w:cs="Calibri"/>
                    </w:rPr>
                    <w:t xml:space="preserve">9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7</w:t>
                  </w:r>
                  <w:r>
                    <w:rPr>
                      <w:rFonts w:ascii="Liberation Serif" w:hAnsi="Liberation Serif" w:cs="Calibri"/>
                    </w:rPr>
                    <w:t xml:space="preserve">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19,6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19,8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20,5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30.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7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31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8</w:t>
                  </w:r>
                  <w:r>
                    <w:rPr>
                      <w:rFonts w:ascii="Liberation Serif" w:hAnsi="Liberation Serif" w:cs="Calibri"/>
                    </w:rPr>
                    <w:t xml:space="preserve">. Доля граждан, занимающихся физической культурой и спортом, занятых в экономике, в общей численности населения, занятого в экономике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32.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33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9</w:t>
                  </w:r>
                  <w:r>
                    <w:rPr>
                      <w:rFonts w:ascii="Liberation Serif" w:hAnsi="Liberation Serif" w:cs="Calibri"/>
                    </w:rPr>
                    <w:t xml:space="preserve">. Доля граждан, выполнивших нормативы ВФСК ГТО, в общей численности населения, принявшего участие в сдаче нормативов ВФСК ГТО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83,36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  <w:highlight w:val="yellow"/>
                    </w:rPr>
                  </w:pPr>
                  <w:r>
                    <w:rPr>
                      <w:rFonts w:ascii="Liberation Serif" w:hAnsi="Liberation Serif" w:cs="Calibri"/>
                      <w:highlight w:val="none"/>
                    </w:rPr>
                    <w:t xml:space="preserve">84</w:t>
                  </w:r>
                  <w:r>
                    <w:rPr>
                      <w:highlight w:val="yellow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  <w:highlight w:val="yellow"/>
                    </w:rPr>
                  </w:pPr>
                  <w:r>
                    <w:rPr>
                      <w:rFonts w:ascii="Liberation Serif" w:hAnsi="Liberation Serif" w:cs="Calibri"/>
                      <w:highlight w:val="none"/>
                    </w:rPr>
                    <w:t xml:space="preserve">84,1</w:t>
                  </w:r>
                  <w:r>
                    <w:rPr>
                      <w:highlight w:val="yellow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  <w:highlight w:val="yellow"/>
                    </w:rPr>
                  </w:pPr>
                  <w:r>
                    <w:rPr>
                      <w:rFonts w:ascii="Liberation Serif" w:hAnsi="Liberation Serif" w:cs="Calibri"/>
                      <w:highlight w:val="none"/>
                    </w:rPr>
                    <w:t xml:space="preserve">84,5</w:t>
                  </w:r>
                  <w:r>
                    <w:rPr>
                      <w:highlight w:val="yellow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34.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9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10</w:t>
                  </w:r>
                  <w:r>
                    <w:rPr>
                      <w:rFonts w:ascii="Liberation Serif" w:hAnsi="Liberation Serif" w:cs="Calibri"/>
                    </w:rPr>
                    <w:t xml:space="preserve">. Доля учащихся и студентов, выполнивших нормативы ВФСК ГТО, в общей численности учащихся и студентов, принявших участие в выполнении нормативов ВФСК ГТО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65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70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36.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37.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11</w:t>
                  </w:r>
                  <w:r>
                    <w:rPr>
                      <w:rFonts w:ascii="Liberation Serif" w:hAnsi="Liberation Serif" w:cs="Calibri"/>
                    </w:rPr>
                    <w:t xml:space="preserve">. Количество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участников спортивных мероприятий, проводимых на территории района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чел.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32 270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  <w:highlight w:val="white"/>
                    </w:rPr>
                  </w:pPr>
                  <w:r>
                    <w:rPr>
                      <w:rFonts w:ascii="Liberation Serif" w:hAnsi="Liberation Serif" w:cs="Calibri"/>
                      <w:highlight w:val="white"/>
                    </w:rPr>
                    <w:t xml:space="preserve">32</w:t>
                  </w:r>
                  <w:r>
                    <w:rPr>
                      <w:rFonts w:ascii="Liberation Serif" w:hAnsi="Liberation Serif" w:cs="Calibri"/>
                      <w:highlight w:val="white"/>
                    </w:rPr>
                    <w:t xml:space="preserve"> 275</w:t>
                  </w:r>
                  <w:r>
                    <w:rPr>
                      <w:highlight w:val="white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  <w:highlight w:val="white"/>
                    </w:rPr>
                  </w:pPr>
                  <w:r>
                    <w:rPr>
                      <w:rFonts w:ascii="Liberation Serif" w:hAnsi="Liberation Serif" w:cs="Calibri"/>
                      <w:highlight w:val="white"/>
                    </w:rPr>
                    <w:t xml:space="preserve">32</w:t>
                  </w:r>
                  <w:r>
                    <w:rPr>
                      <w:rFonts w:ascii="Liberation Serif" w:hAnsi="Liberation Serif" w:cs="Calibri"/>
                      <w:highlight w:val="white"/>
                    </w:rPr>
                    <w:t xml:space="preserve"> 280</w:t>
                  </w:r>
                  <w:r>
                    <w:rPr>
                      <w:highlight w:val="white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  <w:highlight w:val="white"/>
                    </w:rPr>
                  </w:pPr>
                  <w:r>
                    <w:rPr>
                      <w:rFonts w:ascii="Liberation Serif" w:hAnsi="Liberation Serif" w:cs="Calibri"/>
                      <w:highlight w:val="white"/>
                    </w:rPr>
                    <w:t xml:space="preserve">32</w:t>
                  </w:r>
                  <w:r>
                    <w:rPr>
                      <w:rFonts w:ascii="Liberation Serif" w:hAnsi="Liberation Serif" w:cs="Calibri"/>
                      <w:highlight w:val="white"/>
                    </w:rPr>
                    <w:t xml:space="preserve"> 300</w:t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38.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3</w:t>
                  </w:r>
                  <w:r>
                    <w:rPr>
                      <w:rFonts w:ascii="Liberation Serif" w:hAnsi="Liberation Serif" w:cs="Calibri"/>
                    </w:rPr>
                    <w:t xml:space="preserve">9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gridSpan w:val="6"/>
                  <w:tcW w:w="4669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Комплекс процессных мероприятий 3 «Развитие системы подготовки спортсменов высокого класса и спортивного резерва»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40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  <w:t xml:space="preserve">2. Количество завоеванных медалей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шт.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975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980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985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990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41.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42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gridSpan w:val="6"/>
                  <w:tcW w:w="4669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</w:rPr>
                    <w:t xml:space="preserve">Региональный проект 1 «Спорт-норма жизни»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43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</w:t>
                  </w:r>
                  <w:r>
                    <w:rPr>
                      <w:rFonts w:ascii="Liberation Serif" w:hAnsi="Liberation Serif" w:cs="Calibri"/>
                    </w:rPr>
                    <w:t xml:space="preserve">13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/>
                    </w:rPr>
                    <w:t xml:space="preserve"> </w:t>
                  </w:r>
                  <w:r>
                    <w:rPr>
                      <w:rFonts w:ascii="Liberation Serif" w:hAnsi="Liberation Serif" w:cs="Calibri"/>
                    </w:rPr>
                    <w:t xml:space="preserve">Доля детей и молодежи (возраст 3-29 лет), систематически занимающихся физической культурой и спортом 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86,7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87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87,3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87,5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</w:t>
                  </w:r>
                  <w:r>
                    <w:rPr>
                      <w:rFonts w:ascii="Liberation Serif" w:hAnsi="Liberation Serif" w:cs="Calibri"/>
                    </w:rPr>
                    <w:t xml:space="preserve">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</w:t>
                  </w:r>
                  <w:r>
                    <w:rPr>
                      <w:rFonts w:ascii="Liberation Serif" w:hAnsi="Liberation Serif" w:cs="Calibri"/>
                    </w:rPr>
                    <w:t xml:space="preserve">08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>
                <w:trHeight w:val="305"/>
              </w:trPr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</w:t>
                  </w:r>
                  <w:r>
                    <w:rPr>
                      <w:rFonts w:ascii="Liberation Serif" w:hAnsi="Liberation Serif" w:cs="Calibri"/>
                    </w:rPr>
                    <w:t xml:space="preserve">5</w:t>
                  </w:r>
                  <w:r>
                    <w:rPr>
                      <w:rFonts w:ascii="Liberation Serif" w:hAnsi="Liberation Serif" w:cs="Calibri"/>
                    </w:rPr>
                    <w:t xml:space="preserve">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14. </w:t>
                  </w:r>
                  <w:r>
                    <w:rPr>
                      <w:rFonts w:ascii="Liberation Serif" w:hAnsi="Liberation Serif" w:cs="Calibri"/>
                    </w:rPr>
                    <w:t xml:space="preserve">Доля граждан среднего возраста (женщины 30-54 года, мужчины 30-59 лет), систематически занимающихся </w:t>
                  </w:r>
                  <w:r>
                    <w:rPr>
                      <w:rFonts w:ascii="Liberation Serif" w:hAnsi="Liberation Serif" w:cs="Calibri"/>
                    </w:rPr>
                    <w:t xml:space="preserve">физической культурой и спортом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42,8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54,1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>
                <w:trHeight w:val="588"/>
              </w:trPr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46.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14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0,08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0,08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0,08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0,08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>
                <w:trHeight w:val="588"/>
              </w:trPr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47.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15. </w:t>
                  </w:r>
                  <w:r>
                    <w:rPr>
                      <w:rFonts w:ascii="Liberation Serif" w:hAnsi="Liberation Serif" w:cs="Calibri"/>
                    </w:rPr>
                    <w:t xml:space="preserve">Доля граждан старшего возраста (женщины 55-79 лет; мужчины 60-79 лет), систематически занимающихся физической культурой и спортом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%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17,6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19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19,2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23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48.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15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49.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Показатель 1</w:t>
                  </w:r>
                  <w:r>
                    <w:rPr>
                      <w:rFonts w:ascii="Liberation Serif" w:hAnsi="Liberation Serif" w:cs="Calibri"/>
                    </w:rPr>
                    <w:t xml:space="preserve">6</w:t>
                  </w:r>
                  <w:r>
                    <w:rPr>
                      <w:rFonts w:ascii="Liberation Serif" w:hAnsi="Liberation Serif" w:cs="Calibri"/>
                    </w:rPr>
                    <w:t xml:space="preserve">. </w:t>
                  </w:r>
                  <w:r>
                    <w:rPr>
                      <w:rFonts w:ascii="Liberation Serif" w:hAnsi="Liberation Serif" w:cs="Calibri"/>
                    </w:rPr>
                    <w:t xml:space="preserve">Количество</w:t>
                  </w:r>
                  <w:r>
                    <w:rPr>
                      <w:rFonts w:ascii="Liberation Serif" w:hAnsi="Liberation Serif" w:cs="Calibri"/>
                    </w:rPr>
                    <w:t xml:space="preserve"> объектов, по которым осуществляются строительные работы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ед.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1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0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</w:tr>
            <w:tr>
              <w:trPr/>
              <w:tc>
                <w:tcPr>
                  <w:tcW w:w="33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50.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1724" w:type="pct"/>
                  <w:textDirection w:val="lrTb"/>
                  <w:noWrap w:val="false"/>
                </w:tcPr>
                <w:p>
                  <w:pPr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Весовое значение показателя 16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01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Liberation Serif" w:hAnsi="Liberation Serif" w:cs="Calibri"/>
                    </w:rPr>
                  </w:pPr>
                  <w:r>
                    <w:rPr>
                      <w:rFonts w:ascii="Liberation Serif" w:hAnsi="Liberation Serif" w:cs="Calibri"/>
                    </w:rPr>
                    <w:t xml:space="preserve">Х</w:t>
                  </w:r>
                  <w:r>
                    <w:rPr>
                      <w:rFonts w:ascii="Liberation Serif" w:hAnsi="Liberation Serif" w:cs="Calibri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594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  <w:tc>
                <w:tcPr>
                  <w:tcW w:w="662" w:type="pct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0,06</w:t>
                  </w:r>
                  <w:r>
                    <w:rPr>
                      <w:rFonts w:ascii="Liberation Serif" w:hAnsi="Liberation Serif"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ХАРАКТЕРИСТИКА МЕРОПРИЯТИЙ</w:t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8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муниципальной программы </w:t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gridSpan w:val="7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8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«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Развитие физической культуры и спорта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»</w:t>
            </w:r>
            <w:r>
              <w:rPr>
                <w:rFonts w:ascii="Liberation Serif" w:hAnsi="Liberation Serif"/>
                <w:b/>
                <w:bCs/>
                <w:color w:val="00000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0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203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26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7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  <w:trHeight w:val="94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№ </w:t>
            </w:r>
            <w:r>
              <w:rPr>
                <w:rFonts w:ascii="Liberation Serif" w:hAnsi="Liberation Serif"/>
                <w:color w:val="000000"/>
              </w:rPr>
              <w:t xml:space="preserve">п</w:t>
            </w:r>
            <w:r>
              <w:rPr>
                <w:rFonts w:ascii="Liberation Serif" w:hAnsi="Liberation Serif"/>
                <w:color w:val="000000"/>
              </w:rPr>
              <w:t xml:space="preserve">/п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комплекса процессных мероприятий, регионального проекта (проекта Ямала)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Ответственный исполнитель, соисполнитель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Характеристика (состав) мероприятия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Результат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4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Муниципальная программа «</w:t>
            </w:r>
            <w:r>
              <w:rPr>
                <w:rFonts w:ascii="Liberation Serif" w:hAnsi="Liberation Serif"/>
                <w:color w:val="000000"/>
              </w:rPr>
              <w:t xml:space="preserve">Развитие физической культуры, массового спорта и спорта высших достижений</w:t>
            </w:r>
            <w:r>
              <w:rPr>
                <w:rFonts w:ascii="Liberation Serif" w:hAnsi="Liberation Serif"/>
                <w:color w:val="000000"/>
              </w:rPr>
              <w:t xml:space="preserve">»</w:t>
            </w:r>
            <w:r>
              <w:rPr>
                <w:rFonts w:ascii="Liberation Serif" w:hAnsi="Liberation Serif"/>
                <w:color w:val="000000"/>
              </w:rPr>
              <w:t xml:space="preserve"> 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Комплекс процессных мероприятий</w:t>
            </w:r>
            <w:r>
              <w:rPr>
                <w:rFonts w:ascii="Liberation Serif" w:hAnsi="Liberation Serif"/>
                <w:color w:val="000000"/>
              </w:rPr>
              <w:t xml:space="preserve"> 1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«</w:t>
            </w:r>
            <w:r>
              <w:rPr>
                <w:rFonts w:ascii="Liberation Serif" w:hAnsi="Liberation Serif"/>
                <w:color w:val="000000"/>
              </w:rPr>
              <w:t xml:space="preserve">Развитие </w:t>
            </w:r>
            <w:r>
              <w:rPr>
                <w:rFonts w:ascii="Liberation Serif" w:hAnsi="Liberation Serif"/>
                <w:color w:val="000000"/>
              </w:rPr>
              <w:t xml:space="preserve">детско</w:t>
            </w:r>
            <w:r>
              <w:rPr>
                <w:rFonts w:ascii="Liberation Serif" w:hAnsi="Liberation Serif"/>
                <w:color w:val="000000"/>
              </w:rPr>
              <w:t xml:space="preserve"> - юношеского спорта</w:t>
            </w:r>
            <w:r>
              <w:rPr>
                <w:rFonts w:ascii="Liberation Serif" w:hAnsi="Liberation Serif"/>
                <w:color w:val="000000"/>
              </w:rPr>
              <w:t xml:space="preserve">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</w:t>
            </w:r>
            <w:r>
              <w:rPr>
                <w:rFonts w:ascii="Liberation Serif" w:hAnsi="Liberation Serif"/>
                <w:color w:val="000000"/>
              </w:rPr>
              <w:t xml:space="preserve">ение по физической культуре и спорту Администрации Пуровского района,  Департамент строительства, архитектуры и жилищной политики Администрации Пуровского района (муниципальное казенное учреждение «Комитет по строительству и архитектуре Пуровского района»)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беспечение деятельности учреждений в области физической культуры и спорта</w:t>
            </w:r>
            <w:r>
              <w:rPr>
                <w:rFonts w:ascii="Liberation Serif" w:hAnsi="Liberation Serif"/>
                <w:color w:val="000000"/>
              </w:rPr>
              <w:t xml:space="preserve">. Предоставление субсидии подведомственным учреждениям</w:t>
            </w:r>
            <w:r>
              <w:rPr>
                <w:rFonts w:ascii="Liberation Serif" w:hAnsi="Liberation Serif"/>
                <w:color w:val="000000"/>
              </w:rPr>
              <w:t xml:space="preserve">: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>
              <w:rPr>
                <w:rFonts w:ascii="Liberation Serif" w:hAnsi="Liberation Serif"/>
              </w:rPr>
              <w:t xml:space="preserve"> МБУ </w:t>
            </w:r>
            <w:r>
              <w:rPr>
                <w:rFonts w:ascii="Liberation Serif" w:hAnsi="Liberation Serif"/>
              </w:rPr>
              <w:t xml:space="preserve">Пуровская</w:t>
            </w:r>
            <w:r>
              <w:rPr>
                <w:rFonts w:ascii="Liberation Serif" w:hAnsi="Liberation Serif"/>
              </w:rPr>
              <w:t xml:space="preserve"> районная СШ «Виктория»</w:t>
            </w:r>
            <w:r>
              <w:rPr>
                <w:rFonts w:ascii="Liberation Serif" w:hAnsi="Liberation Serif"/>
              </w:rPr>
              <w:t xml:space="preserve"> в городе </w:t>
            </w:r>
            <w:r>
              <w:rPr>
                <w:rFonts w:ascii="Liberation Serif" w:hAnsi="Liberation Serif"/>
              </w:rPr>
              <w:t xml:space="preserve">Тарко</w:t>
            </w:r>
            <w:r>
              <w:rPr>
                <w:rFonts w:ascii="Liberation Serif" w:hAnsi="Liberation Serif"/>
              </w:rPr>
              <w:t xml:space="preserve">-Сале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МБУ СШ «Десантник»</w:t>
            </w:r>
            <w:r>
              <w:rPr>
                <w:rFonts w:ascii="Liberation Serif" w:hAnsi="Liberation Serif"/>
              </w:rPr>
              <w:t xml:space="preserve"> в городе </w:t>
            </w:r>
            <w:r>
              <w:rPr>
                <w:rFonts w:ascii="Liberation Serif" w:hAnsi="Liberation Serif"/>
              </w:rPr>
              <w:t xml:space="preserve">Тарко</w:t>
            </w:r>
            <w:r>
              <w:rPr>
                <w:rFonts w:ascii="Liberation Serif" w:hAnsi="Liberation Serif"/>
              </w:rPr>
              <w:t xml:space="preserve">-Сале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МБУ СШ «Геолог»</w:t>
            </w:r>
            <w:r>
              <w:rPr>
                <w:rFonts w:ascii="Liberation Serif" w:hAnsi="Liberation Serif"/>
              </w:rPr>
              <w:t xml:space="preserve"> в поселке Уренгой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 МБУ </w:t>
            </w:r>
            <w:r>
              <w:rPr>
                <w:rFonts w:ascii="Liberation Serif" w:hAnsi="Liberation Serif"/>
              </w:rPr>
              <w:t xml:space="preserve">Самбургская</w:t>
            </w:r>
            <w:r>
              <w:rPr>
                <w:rFonts w:ascii="Liberation Serif" w:hAnsi="Liberation Serif"/>
              </w:rPr>
              <w:t xml:space="preserve"> СШ</w:t>
            </w:r>
            <w:r>
              <w:rPr>
                <w:rFonts w:ascii="Liberation Serif" w:hAnsi="Liberation Serif"/>
              </w:rPr>
              <w:t xml:space="preserve"> в селе </w:t>
            </w:r>
            <w:r>
              <w:rPr>
                <w:rFonts w:ascii="Liberation Serif" w:hAnsi="Liberation Serif"/>
              </w:rPr>
              <w:t xml:space="preserve">Самбург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МАУ СШ «</w:t>
            </w:r>
            <w:r>
              <w:rPr>
                <w:rFonts w:ascii="Liberation Serif" w:hAnsi="Liberation Serif"/>
              </w:rPr>
              <w:t xml:space="preserve">Хыльмик</w:t>
            </w:r>
            <w:r>
              <w:rPr>
                <w:rFonts w:ascii="Liberation Serif" w:hAnsi="Liberation Serif"/>
              </w:rPr>
              <w:t xml:space="preserve">»</w:t>
            </w:r>
            <w:r>
              <w:rPr>
                <w:rFonts w:ascii="Liberation Serif" w:hAnsi="Liberation Serif"/>
              </w:rPr>
              <w:t xml:space="preserve"> в поселке </w:t>
            </w:r>
            <w:r>
              <w:rPr>
                <w:rFonts w:ascii="Liberation Serif" w:hAnsi="Liberation Serif"/>
              </w:rPr>
              <w:t xml:space="preserve">Ханымей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МАУ </w:t>
            </w:r>
            <w:r>
              <w:rPr>
                <w:rFonts w:ascii="Liberation Serif" w:hAnsi="Liberation Serif"/>
              </w:rPr>
              <w:t xml:space="preserve">Пуровская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районная</w:t>
            </w:r>
            <w:r>
              <w:rPr>
                <w:rFonts w:ascii="Liberation Serif" w:hAnsi="Liberation Serif"/>
              </w:rPr>
              <w:t xml:space="preserve"> СШОР «Авангард»</w:t>
            </w:r>
            <w:r>
              <w:rPr>
                <w:rFonts w:ascii="Liberation Serif" w:hAnsi="Liberation Serif"/>
              </w:rPr>
              <w:t xml:space="preserve"> в городе </w:t>
            </w:r>
            <w:r>
              <w:rPr>
                <w:rFonts w:ascii="Liberation Serif" w:hAnsi="Liberation Serif"/>
              </w:rPr>
              <w:t xml:space="preserve">Тарко</w:t>
            </w:r>
            <w:r>
              <w:rPr>
                <w:rFonts w:ascii="Liberation Serif" w:hAnsi="Liberation Serif"/>
              </w:rPr>
              <w:t xml:space="preserve">-Сале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МАУ «КСК «Геолог»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городе </w:t>
            </w:r>
            <w:r>
              <w:rPr>
                <w:rFonts w:ascii="Liberation Serif" w:hAnsi="Liberation Serif"/>
              </w:rPr>
              <w:t xml:space="preserve">Тарко</w:t>
            </w:r>
            <w:r>
              <w:rPr>
                <w:rFonts w:ascii="Liberation Serif" w:hAnsi="Liberation Serif"/>
              </w:rPr>
              <w:t xml:space="preserve">-Сале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ind w:firstLine="720"/>
              <w:jc w:val="both"/>
              <w:widowControl w:val="o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- МБУ «КСК «</w:t>
            </w:r>
            <w:r>
              <w:rPr>
                <w:rFonts w:ascii="Liberation Serif" w:hAnsi="Liberation Serif"/>
              </w:rPr>
              <w:t xml:space="preserve">Уренгоец</w:t>
            </w:r>
            <w:r>
              <w:rPr>
                <w:rFonts w:ascii="Liberation Serif" w:hAnsi="Liberation Serif"/>
              </w:rPr>
              <w:t xml:space="preserve">»</w:t>
            </w:r>
            <w:r>
              <w:rPr>
                <w:rFonts w:ascii="Liberation Serif" w:hAnsi="Liberation Serif"/>
              </w:rPr>
              <w:t xml:space="preserve"> в поселке Уренгой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казан</w:t>
            </w:r>
            <w:r>
              <w:rPr>
                <w:rFonts w:ascii="Liberation Serif" w:hAnsi="Liberation Serif"/>
              </w:rPr>
              <w:t xml:space="preserve">ы</w:t>
            </w:r>
            <w:r>
              <w:rPr>
                <w:rFonts w:ascii="Liberation Serif" w:hAnsi="Liberation Serif"/>
              </w:rPr>
              <w:t xml:space="preserve"> услуг</w:t>
            </w:r>
            <w:r>
              <w:rPr>
                <w:rFonts w:ascii="Liberation Serif" w:hAnsi="Liberation Serif"/>
              </w:rPr>
              <w:t xml:space="preserve">и</w:t>
            </w:r>
            <w:r>
              <w:rPr>
                <w:rFonts w:ascii="Liberation Serif" w:hAnsi="Liberation Serif"/>
              </w:rPr>
              <w:t xml:space="preserve"> и выполнен</w:t>
            </w:r>
            <w:r>
              <w:rPr>
                <w:rFonts w:ascii="Liberation Serif" w:hAnsi="Liberation Serif"/>
              </w:rPr>
              <w:t xml:space="preserve">ы</w:t>
            </w:r>
            <w:r>
              <w:rPr>
                <w:rFonts w:ascii="Liberation Serif" w:hAnsi="Liberation Serif"/>
              </w:rPr>
              <w:t xml:space="preserve"> работ</w:t>
            </w:r>
            <w:r>
              <w:rPr>
                <w:rFonts w:ascii="Liberation Serif" w:hAnsi="Liberation Serif"/>
              </w:rPr>
              <w:t xml:space="preserve">ы</w:t>
            </w:r>
            <w:r>
              <w:rPr>
                <w:rFonts w:ascii="Liberation Serif" w:hAnsi="Liberation Serif"/>
              </w:rPr>
              <w:t xml:space="preserve">: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спортивная подготовка по олимпийским видам спорта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спортивная подготовка по неолимпийским видам спорта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спортивная подготовка по спорту лиц с поражением ОДА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</w:t>
            </w:r>
            <w:r>
              <w:rPr>
                <w:rFonts w:ascii="Liberation Serif" w:hAnsi="Liberation Serif"/>
              </w:rPr>
              <w:t xml:space="preserve"> обеспечение доступа к объектам спорта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>
              <w:rPr>
                <w:rFonts w:ascii="Liberation Serif" w:hAnsi="Liberation Serif"/>
              </w:rPr>
              <w:t xml:space="preserve">«</w:t>
            </w:r>
            <w:r>
              <w:rPr>
                <w:rFonts w:ascii="Liberation Serif" w:hAnsi="Liberation Serif"/>
              </w:rPr>
              <w:t xml:space="preserve">Готов к труду и </w:t>
            </w:r>
            <w:r>
              <w:rPr>
                <w:rFonts w:ascii="Liberation Serif" w:hAnsi="Liberation Serif"/>
              </w:rPr>
              <w:t xml:space="preserve">обороне</w:t>
            </w:r>
            <w:r>
              <w:rPr>
                <w:rFonts w:ascii="Liberation Serif" w:hAnsi="Liberation Serif"/>
              </w:rPr>
              <w:t xml:space="preserve">»</w:t>
            </w:r>
            <w:r>
              <w:rPr>
                <w:rFonts w:ascii="Liberation Serif" w:hAnsi="Liberation Serif"/>
              </w:rPr>
              <w:t xml:space="preserve"> (ГТО) (за исключением </w:t>
            </w:r>
            <w:r>
              <w:rPr>
                <w:rFonts w:ascii="Liberation Serif" w:hAnsi="Liberation Serif"/>
              </w:rPr>
              <w:t xml:space="preserve">тестирования выполнения нормативов испытаний комплекса</w:t>
            </w:r>
            <w:r>
              <w:rPr>
                <w:rFonts w:ascii="Liberation Serif" w:hAnsi="Liberation Serif"/>
              </w:rPr>
              <w:t xml:space="preserve"> ГТО)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- - </w:t>
            </w:r>
            <w:r>
              <w:rPr>
                <w:rFonts w:ascii="Liberation Serif" w:hAnsi="Liberation Serif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  <w:r>
              <w:rPr>
                <w:rFonts w:ascii="Liberation Serif" w:hAnsi="Liberation Serif"/>
              </w:rPr>
              <w:t xml:space="preserve">;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организация и проведение официальных спортивных мероприятий</w:t>
            </w:r>
            <w:r>
              <w:rPr>
                <w:rFonts w:ascii="Liberation Serif" w:hAnsi="Liberation Serif"/>
              </w:rPr>
              <w:t xml:space="preserve">.</w:t>
            </w:r>
            <w:r>
              <w:rPr>
                <w:rFonts w:ascii="Liberation Serif" w:hAnsi="Liberation Serif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Предоставлен</w:t>
            </w:r>
            <w:r>
              <w:rPr>
                <w:rFonts w:ascii="Liberation Serif" w:hAnsi="Liberation Serif"/>
              </w:rPr>
              <w:t xml:space="preserve">ы</w:t>
            </w:r>
            <w:r>
              <w:rPr>
                <w:rFonts w:ascii="Liberation Serif" w:hAnsi="Liberation Serif"/>
              </w:rPr>
              <w:t xml:space="preserve"> субсиди</w:t>
            </w:r>
            <w:r>
              <w:rPr>
                <w:rFonts w:ascii="Liberation Serif" w:hAnsi="Liberation Serif"/>
              </w:rPr>
              <w:t xml:space="preserve">и</w:t>
            </w:r>
            <w:r>
              <w:rPr>
                <w:rFonts w:ascii="Liberation Serif" w:hAnsi="Liberation Serif"/>
              </w:rPr>
              <w:t xml:space="preserve"> на иные цели, не связанные с возмещением нормативных затрат на выполнение муниципального задания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1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м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ероприятия по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разработке проектной документации и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проведению капитального ремонта муниципального бюджетного учреждения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Самбургская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спортивная школа, благоустройства муниципального авт</w:t>
            </w:r>
            <w:r>
              <w:rPr>
                <w:rFonts w:ascii="Liberation Serif" w:hAnsi="Liberation Serif"/>
                <w:color w:val="000000"/>
              </w:rPr>
              <w:t xml:space="preserve">ономного учреждения «Культурно-спортивный комплекс «Геолог»</w:t>
            </w:r>
            <w:r>
              <w:rPr>
                <w:rFonts w:ascii="Liberation Serif" w:hAnsi="Liberation Serif"/>
                <w:color w:val="000000"/>
              </w:rPr>
              <w:t xml:space="preserve"> в г</w:t>
            </w:r>
            <w:r>
              <w:rPr>
                <w:rFonts w:ascii="Liberation Serif" w:hAnsi="Liberation Serif"/>
                <w:color w:val="000000"/>
              </w:rPr>
              <w:t xml:space="preserve">ороде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Тарко</w:t>
            </w:r>
            <w:r>
              <w:rPr>
                <w:rFonts w:ascii="Liberation Serif" w:hAnsi="Liberation Serif"/>
                <w:color w:val="000000"/>
              </w:rPr>
              <w:t xml:space="preserve">-Сале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</w:t>
            </w:r>
            <w:r>
              <w:rPr>
                <w:rFonts w:ascii="Liberation Serif" w:hAnsi="Liberation Serif"/>
              </w:rPr>
              <w:t xml:space="preserve">величен</w:t>
            </w: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 количеств</w:t>
            </w: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 функционирующих объектов спорта, </w:t>
            </w:r>
            <w:r>
              <w:rPr>
                <w:rFonts w:ascii="Liberation Serif" w:hAnsi="Liberation Serif"/>
              </w:rPr>
              <w:t xml:space="preserve">расширен</w:t>
            </w:r>
            <w:r>
              <w:rPr>
                <w:rFonts w:ascii="Liberation Serif" w:hAnsi="Liberation Serif"/>
              </w:rPr>
              <w:t xml:space="preserve"> переч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н</w:t>
            </w:r>
            <w:r>
              <w:rPr>
                <w:rFonts w:ascii="Liberation Serif" w:hAnsi="Liberation Serif"/>
              </w:rPr>
              <w:t xml:space="preserve">ь</w:t>
            </w:r>
            <w:r>
              <w:rPr>
                <w:rFonts w:ascii="Liberation Serif" w:hAnsi="Liberation Serif"/>
              </w:rPr>
              <w:t xml:space="preserve"> оказываемых муниципальных услуг как для населения Пуровского района, так и для занимающихся спортсменов</w:t>
            </w:r>
            <w:r>
              <w:rPr>
                <w:rFonts w:ascii="Liberation Serif" w:hAnsi="Liberation Serif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1"/>
          <w:trHeight w:val="17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</w:t>
            </w:r>
            <w:r>
              <w:rPr>
                <w:rFonts w:ascii="Liberation Serif" w:hAnsi="Liberation Serif"/>
                <w:color w:val="000000"/>
              </w:rPr>
              <w:t xml:space="preserve">юджетные инвестиции в объекты капитального строительства муниципальной собственности. Строительство объекта «Спортивно -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оздоровительный комплекс в п. Уренгой», реконструкция объекта «Крытый каток на 600 мест в п. Уренгой»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9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</w:t>
            </w:r>
            <w:r>
              <w:rPr>
                <w:rFonts w:ascii="Liberation Serif" w:hAnsi="Liberation Serif"/>
                <w:color w:val="000000"/>
              </w:rPr>
              <w:t xml:space="preserve">диновременное пособие молодым специалистам муниципальных учреждений спортивной направленности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highlight w:val="none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</w:rPr>
              <w:t xml:space="preserve">п</w:t>
            </w:r>
            <w:r>
              <w:rPr>
                <w:rFonts w:ascii="Liberation Serif" w:hAnsi="Liberation Serif"/>
                <w:color w:val="000000"/>
              </w:rPr>
              <w:t xml:space="preserve">редоставлены меры социальной поддержки работникам муниципальных </w:t>
            </w:r>
            <w:r>
              <w:rPr>
                <w:rFonts w:ascii="Liberation Serif" w:hAnsi="Liberation Serif"/>
                <w:color w:val="000000"/>
              </w:rPr>
              <w:t xml:space="preserve">учреждений спортивной направленности</w:t>
            </w:r>
            <w:r>
              <w:rPr>
                <w:rFonts w:ascii="Liberation Serif" w:hAnsi="Liberation Serif"/>
                <w:color w:val="000000"/>
                <w:highlight w:val="none"/>
              </w:rPr>
            </w:r>
            <w:r/>
          </w:p>
        </w:tc>
      </w:tr>
      <w:tr>
        <w:trPr>
          <w:gridAfter w:val="1"/>
          <w:trHeight w:val="9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единовременное пособие при достижении возраста, дающего право на страховую пенсию, работникам муниципальных учреждений спортивной направленности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3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р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еализация проекта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«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Физическая активность - лучшее средство реабилитации после COVID-19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»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  <w:lang w:bidi="ru-RU"/>
              </w:rPr>
              <w:t xml:space="preserve">Обеспечение материально-технической базы в целях создания необходимых условий для удовлетворения потребнос</w:t>
            </w:r>
            <w:r>
              <w:rPr>
                <w:rFonts w:ascii="Liberation Serif" w:hAnsi="Liberation Serif"/>
                <w:color w:val="000000"/>
                <w:highlight w:val="white"/>
                <w:lang w:bidi="ru-RU"/>
              </w:rPr>
              <w:t xml:space="preserve">тей жителей поселка Уренгой к занятиям физической культурой. Привлечение различных возрастных и социальных категорий, независимо от уровня их подготовленности (дети, и взрослые), переболевших COVID-19, с инвалидностью и ограниченными возможностями здоровья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в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ыздоровление и восстановление людей, переболевших COVID-19, реабилитация людей с ограниченными возможностями здоровья, оснащение необходимым инвентарем и оборудованием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муниципального бюджетного учреждения «Культурно-спортивный комплекс «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Уренгоец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»</w:t>
            </w:r>
            <w:r>
              <w:rPr>
                <w:rFonts w:ascii="Liberation Serif" w:hAnsi="Liberation Serif"/>
                <w:color w:val="000000"/>
                <w:highlight w:val="white"/>
              </w:rPr>
            </w:r>
            <w:r/>
          </w:p>
        </w:tc>
      </w:tr>
      <w:tr>
        <w:trPr>
          <w:gridAfter w:val="1"/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р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еализация проекта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«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Шахматно-шашечная секция - как средство формирования познавательных универ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сальных качеств жителей поселка»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Организация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в поселке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Ханымей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содержательного досуга занимающихся, удовлетворение их потребностей в активных формах познавательной деятельности, развитие личности реб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нка, формирование его творческих способностей, воспитание важных личностных качеств, тренировка памяти, внимания, мышления, воображения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  <w:t xml:space="preserve">о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ткрыт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отделени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по видам спорта шахматы и шашки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В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овлеч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ены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дет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и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и взрослое население поселка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Ханымей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к систематическим занятиям спортом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Р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азвит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ы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новые виды спорта для населения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. П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одготов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лены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спортсмен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ы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для участия в соревнованиях различного уровня</w:t>
            </w:r>
            <w:r>
              <w:rPr>
                <w:rFonts w:ascii="Liberation Serif" w:hAnsi="Liberation Serif"/>
                <w:color w:val="000000"/>
                <w:highlight w:val="white"/>
              </w:rPr>
            </w:r>
            <w:r/>
          </w:p>
        </w:tc>
      </w:tr>
      <w:tr>
        <w:trPr>
          <w:gridAfter w:val="1"/>
          <w:trHeight w:val="283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</w:r>
            <w:r>
              <w:rPr>
                <w:highlight w:val="white"/>
              </w:rPr>
              <w:t xml:space="preserve">р</w:t>
            </w:r>
            <w:r>
              <w:rPr>
                <w:highlight w:val="white"/>
              </w:rPr>
              <w:t xml:space="preserve">еализация проекта «Лыжная база, как территория спорта и отдыха» в поселке Уренгой</w:t>
            </w:r>
            <w:r>
              <w:rPr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/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highlight w:val="white"/>
              </w:rPr>
            </w:pPr>
            <w:r>
              <w:rPr>
                <w:rFonts w:ascii="Liberation Serif" w:hAnsi="Liberation Serif"/>
                <w:highlight w:val="white"/>
              </w:rPr>
              <w:t xml:space="preserve">Создание условий для занятий  физической культурой и спортом</w:t>
            </w:r>
            <w:r>
              <w:rPr>
                <w:rFonts w:ascii="Liberation Serif" w:hAnsi="Liberation Serif"/>
                <w:highlight w:val="white"/>
              </w:rPr>
              <w:t xml:space="preserve"> всех желающих </w:t>
            </w:r>
            <w:r>
              <w:rPr>
                <w:rFonts w:ascii="Liberation Serif" w:hAnsi="Liberation Serif"/>
                <w:highlight w:val="white"/>
              </w:rPr>
              <w:t xml:space="preserve">независимо от возраста. </w:t>
            </w:r>
            <w:r>
              <w:rPr>
                <w:rFonts w:ascii="Liberation Serif" w:hAnsi="Liberation Serif"/>
                <w:highlight w:val="white"/>
              </w:rPr>
              <w:t xml:space="preserve">Привлечение к занятиям спортом лиц с ограниченными физическими возможностями. </w:t>
            </w:r>
            <w:r>
              <w:rPr>
                <w:rFonts w:ascii="Liberation Serif" w:hAnsi="Liberation Serif"/>
                <w:highlight w:val="white"/>
              </w:rPr>
              <w:t xml:space="preserve">Повышение уровня профессиональной подготовки наших спортсменов.</w:t>
            </w:r>
            <w:r>
              <w:rPr>
                <w:rFonts w:ascii="Liberation Serif" w:hAnsi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highlight w:val="white"/>
              </w:rPr>
            </w:pPr>
            <w:r>
              <w:rPr>
                <w:rFonts w:ascii="Liberation Serif" w:hAnsi="Liberation Serif"/>
                <w:highlight w:val="white"/>
              </w:rPr>
              <w:t xml:space="preserve">Формирование здорового образа жизни среди молодежи, взрослого населения, пожилых людей, лиц с ограниченными физическими возможностями. Формирование экологической культуры в обществе</w:t>
            </w:r>
            <w:r>
              <w:rPr>
                <w:rFonts w:ascii="Liberation Serif" w:hAnsi="Liberation Serif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Liberation Serif" w:hAnsi="Liberation Serif"/>
                <w:highlight w:val="white"/>
              </w:rPr>
              <w:t xml:space="preserve">изменен внешний вид территории лыжной базы для более комфортного места проведения тренировочных занятий, активного досуга семьям с детьми и массовых физкультурно-спортивных мероприятий для населения.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rFonts w:ascii="Liberation Serif" w:hAnsi="Liberation Serif"/>
                <w:highlight w:val="white"/>
              </w:rPr>
              <w:t xml:space="preserve">Повысилось количество занимающихся лыжным видом спорта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  <w:trHeight w:val="2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</w:r>
            <w:r>
              <w:rPr>
                <w:highlight w:val="white"/>
              </w:rPr>
              <w:t xml:space="preserve">р</w:t>
            </w:r>
            <w:r>
              <w:rPr>
                <w:highlight w:val="white"/>
              </w:rPr>
              <w:t xml:space="preserve">еализация проекта «Секция «Лыжные гонки» в поселке Ханымей</w:t>
            </w:r>
            <w:r>
              <w:rPr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/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highlight w:val="white"/>
              </w:rPr>
            </w:r>
            <w:r>
              <w:rPr>
                <w:rFonts w:ascii="Liberation Serif" w:hAnsi="Liberation Serif"/>
                <w:highlight w:val="white"/>
              </w:rPr>
              <w:t xml:space="preserve">Популяризация и развитие массового лыжного спорта для различных возрастных категорий жителей поселка Ханымей.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Организация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содержательного досуга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highlight w:val="white"/>
              </w:rPr>
              <w:t xml:space="preserve">для различных возрастных категорий жителей, </w:t>
            </w:r>
            <w:r>
              <w:rPr>
                <w:rFonts w:ascii="Liberation Serif" w:hAnsi="Liberation Serif"/>
                <w:highlight w:val="white"/>
              </w:rPr>
              <w:t xml:space="preserve">укрепление здоровья, закаливание организма занимающихся</w:t>
            </w:r>
            <w:r>
              <w:rPr>
                <w:rFonts w:ascii="Liberation Serif" w:hAnsi="Liberation Serif"/>
                <w:highlight w:val="white"/>
              </w:rPr>
              <w:t xml:space="preserve">, содействие их всестороннему развитию и привитию  жизненно важных двигательных навыков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Liberation Serif" w:hAnsi="Liberation Serif"/>
                <w:highlight w:val="white"/>
              </w:rPr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ткрыта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секция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по лыжным гонкам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В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овлеч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ены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дет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и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и взрослое население поселка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Ханымей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к систематическим занятиям </w:t>
            </w:r>
            <w:r>
              <w:rPr>
                <w:rFonts w:ascii="Liberation Serif" w:hAnsi="Liberation Serif"/>
                <w:highlight w:val="white"/>
              </w:rPr>
              <w:t xml:space="preserve">физической культурой и спортом, активному отдыху</w:t>
            </w:r>
            <w:r>
              <w:rPr>
                <w:rFonts w:ascii="Liberation Serif" w:hAnsi="Liberation Serif"/>
                <w:highlight w:val="white"/>
              </w:rPr>
            </w:r>
            <w:r/>
          </w:p>
        </w:tc>
      </w:tr>
      <w:tr>
        <w:trPr>
          <w:gridAfter w:val="1"/>
          <w:trHeight w:val="2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vMerge w:val="restart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Liberation Serif" w:hAnsi="Liberation Serif"/>
                <w:color w:val="000000"/>
                <w:highlight w:val="white"/>
              </w:rPr>
            </w:r>
            <w:r>
              <w:rPr>
                <w:highlight w:val="white"/>
              </w:rPr>
              <w:t xml:space="preserve">р</w:t>
            </w:r>
            <w:r>
              <w:rPr>
                <w:highlight w:val="white"/>
              </w:rPr>
              <w:t xml:space="preserve">еализация проекта «Проведение спортивных занятий по смешанному боевому единоборству «ММА» в городе Тарко-Сале</w:t>
            </w:r>
            <w:r>
              <w:rPr>
                <w:highlight w:val="white"/>
              </w:rPr>
              <w:t xml:space="preserve">.</w:t>
            </w:r>
            <w:r>
              <w:rPr>
                <w:rFonts w:ascii="Liberation Serif" w:hAnsi="Liberation Serif"/>
                <w:color w:val="000000"/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highlight w:val="white"/>
              </w:rPr>
            </w:r>
            <w:r>
              <w:rPr>
                <w:rFonts w:ascii="Liberation Serif" w:hAnsi="Liberation Serif"/>
                <w:highlight w:val="white"/>
              </w:rPr>
              <w:t xml:space="preserve">Организация тренировочного процесса для </w:t>
            </w:r>
            <w:r>
              <w:rPr>
                <w:rFonts w:ascii="Liberation Serif" w:hAnsi="Liberation Serif"/>
                <w:highlight w:val="white"/>
              </w:rPr>
              <w:t xml:space="preserve">школьников, студентов, подростков из малоимущих и неблагоприятных семей, трудных подростков</w:t>
            </w:r>
            <w:r>
              <w:rPr>
                <w:rFonts w:ascii="Liberation Serif" w:hAnsi="Liberation Serif"/>
                <w:highlight w:val="white"/>
              </w:rPr>
              <w:t xml:space="preserve"> три раза в неделю под руководством квалифицированных тренеров. </w:t>
            </w:r>
            <w:r>
              <w:rPr>
                <w:rFonts w:ascii="Liberation Serif" w:hAnsi="Liberation Serif"/>
                <w:highlight w:val="white"/>
              </w:rPr>
              <w:t xml:space="preserve">Проведение профилактических бесед о пользе правильного питания, ведения здорового образа жизни, правильном поведении в социуме. </w:t>
            </w:r>
            <w:r>
              <w:rPr>
                <w:rFonts w:ascii="Liberation Serif" w:hAnsi="Liberation Serif"/>
                <w:highlight w:val="white"/>
              </w:rPr>
              <w:t xml:space="preserve">Укрепление веры в свои силы, развитие навыков социального взаимодействия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highlight w:val="white"/>
              </w:rPr>
            </w:pPr>
            <w:r>
              <w:rPr>
                <w:rFonts w:ascii="Liberation Serif" w:hAnsi="Liberation Serif"/>
                <w:highlight w:val="white"/>
              </w:rPr>
              <w:t xml:space="preserve">Организован тренировочный процесс, включающий в себя занятия до шести групп.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В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овлеч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ены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color w:val="000000"/>
                <w:highlight w:val="white"/>
              </w:rPr>
              <w:t xml:space="preserve">к систематическим занятиям спортом </w:t>
            </w:r>
            <w:r>
              <w:rPr>
                <w:rFonts w:ascii="Liberation Serif" w:hAnsi="Liberation Serif"/>
                <w:highlight w:val="white"/>
              </w:rPr>
              <w:t xml:space="preserve">школьники, студенты, подростки из малоимущих и неблагоприятных семей, трудные подростки</w:t>
            </w:r>
            <w:r>
              <w:rPr>
                <w:rFonts w:ascii="Liberation Serif" w:hAnsi="Liberation Serif"/>
                <w:highlight w:val="white"/>
              </w:rPr>
              <w:t xml:space="preserve">   </w:t>
            </w:r>
            <w:r>
              <w:rPr>
                <w:rFonts w:ascii="Liberation Serif" w:hAnsi="Liberation Serif"/>
                <w:highlight w:val="white"/>
              </w:rPr>
            </w:r>
            <w:r/>
          </w:p>
        </w:tc>
      </w:tr>
      <w:tr>
        <w:trPr>
          <w:gridAfter w:val="1"/>
          <w:trHeight w:val="2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Комплекс процессных мероприятий</w:t>
            </w:r>
            <w:r>
              <w:rPr>
                <w:rFonts w:ascii="Liberation Serif" w:hAnsi="Liberation Serif"/>
                <w:color w:val="000000"/>
              </w:rPr>
              <w:t xml:space="preserve"> 2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«</w:t>
            </w:r>
            <w:r>
              <w:rPr>
                <w:rFonts w:ascii="Liberation Serif" w:hAnsi="Liberation Serif"/>
                <w:color w:val="000000"/>
              </w:rPr>
              <w:t xml:space="preserve">Организация проведения спортивно-массовых мероприятий и соревнований</w:t>
            </w:r>
            <w:r>
              <w:rPr>
                <w:rFonts w:ascii="Liberation Serif" w:hAnsi="Liberation Serif"/>
                <w:color w:val="000000"/>
              </w:rPr>
              <w:t xml:space="preserve">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</w:t>
            </w:r>
            <w:r>
              <w:rPr>
                <w:rFonts w:ascii="Liberation Serif" w:hAnsi="Liberation Serif"/>
                <w:color w:val="000000"/>
              </w:rPr>
              <w:t xml:space="preserve">ероприятия в сфере физ</w:t>
            </w:r>
            <w:r>
              <w:rPr>
                <w:rFonts w:ascii="Liberation Serif" w:hAnsi="Liberation Serif"/>
                <w:color w:val="000000"/>
              </w:rPr>
              <w:t xml:space="preserve">ической </w:t>
            </w:r>
            <w:r>
              <w:rPr>
                <w:rFonts w:ascii="Liberation Serif" w:hAnsi="Liberation Serif"/>
                <w:color w:val="000000"/>
              </w:rPr>
              <w:t xml:space="preserve">культуры и </w:t>
            </w:r>
            <w:r>
              <w:rPr>
                <w:rFonts w:ascii="Liberation Serif" w:hAnsi="Liberation Serif"/>
                <w:color w:val="000000"/>
              </w:rPr>
              <w:t xml:space="preserve">массового спорта</w:t>
            </w:r>
            <w:r>
              <w:rPr>
                <w:rFonts w:ascii="Liberation Serif" w:hAnsi="Liberation Serif"/>
                <w:color w:val="000000"/>
              </w:rPr>
              <w:t xml:space="preserve">.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Разработка и реализация комплекса мероприятий, обеспечивающих популяризацию физической культуры и занятий спортом, как составляющей части здорового образа жизни, развитие физкультуры и массового спорта по месту жительства граждан. </w:t>
            </w:r>
            <w:r>
              <w:rPr>
                <w:rFonts w:ascii="Liberation Serif" w:hAnsi="Liberation Serif"/>
                <w:color w:val="000000"/>
              </w:rPr>
              <w:t xml:space="preserve">Проведение следующих мероприятий: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– массовые соревнования по легкоатлетическому кроссу «Кросс Нации»;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– массовые соревнования «Лыжня России»;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– массовые соревнования «</w:t>
            </w:r>
            <w:r>
              <w:rPr>
                <w:rFonts w:ascii="Liberation Serif" w:hAnsi="Liberation Serif"/>
                <w:color w:val="000000"/>
              </w:rPr>
              <w:t xml:space="preserve">Ямальская</w:t>
            </w:r>
            <w:r>
              <w:rPr>
                <w:rFonts w:ascii="Liberation Serif" w:hAnsi="Liberation Serif"/>
                <w:color w:val="000000"/>
              </w:rPr>
              <w:t xml:space="preserve"> лыжня»; 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мероприятия, посвященные: Всероссийскому дню ходьбы, Всероссийскому олимпийскому дню, Всероссийскому Дню физкультурника, Дню России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беспечен</w:t>
            </w: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 проведени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физкультурных, спортивных и комплексных физкультурных мероприятий для всех категорий и групп населения, включенных в Календарный план официальных </w:t>
            </w:r>
            <w:r>
              <w:rPr>
                <w:rFonts w:ascii="Liberation Serif" w:hAnsi="Liberation Serif"/>
              </w:rPr>
              <w:t xml:space="preserve">физкультурных мероприятий и спортивных мероприятий Пуровского района 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1"/>
          <w:trHeight w:val="16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4.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Комплекс процессных мероприятий</w:t>
            </w:r>
            <w:r>
              <w:rPr>
                <w:rFonts w:ascii="Liberation Serif" w:hAnsi="Liberation Serif"/>
                <w:color w:val="000000"/>
              </w:rPr>
              <w:t xml:space="preserve"> 3</w:t>
            </w:r>
            <w:r>
              <w:rPr>
                <w:rFonts w:ascii="Liberation Serif" w:hAnsi="Liberation Serif"/>
                <w:color w:val="000000"/>
              </w:rPr>
              <w:t xml:space="preserve">  «Развитие системы подготовки спортсменов высокого класса и спортивного резерва»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</w:t>
            </w:r>
            <w:r>
              <w:rPr>
                <w:rFonts w:ascii="Liberation Serif" w:hAnsi="Liberation Serif"/>
                <w:color w:val="000000"/>
              </w:rPr>
              <w:t xml:space="preserve">ероприятия по подготовке спортсменов высокого класса. Участие в спортивных мероприятиях для достижения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беспечен</w:t>
            </w: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 предоставлени</w:t>
            </w:r>
            <w:r>
              <w:rPr>
                <w:rFonts w:ascii="Liberation Serif" w:hAnsi="Liberation Serif"/>
              </w:rPr>
              <w:t xml:space="preserve">е</w:t>
            </w:r>
            <w:r>
              <w:rPr>
                <w:rFonts w:ascii="Liberation Serif" w:hAnsi="Liberation Serif"/>
              </w:rPr>
              <w:t xml:space="preserve"> услуг по спортивной подготовке в соответствии с федеральными стандартами спортивной подготовки.</w:t>
            </w:r>
            <w:r>
              <w:rPr>
                <w:rFonts w:ascii="Liberation Serif" w:hAnsi="Liberation Serif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</w:t>
            </w: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количеств</w:t>
            </w:r>
            <w:r>
              <w:rPr>
                <w:rFonts w:ascii="Liberation Serif" w:hAnsi="Liberation Serif"/>
              </w:rPr>
              <w:t xml:space="preserve">о</w:t>
            </w:r>
            <w:r>
              <w:rPr>
                <w:rFonts w:ascii="Liberation Serif" w:hAnsi="Liberation Serif"/>
              </w:rPr>
              <w:t xml:space="preserve"> завоеванных медалей, </w:t>
            </w:r>
            <w:r>
              <w:rPr>
                <w:rFonts w:ascii="Liberation Serif" w:hAnsi="Liberation Serif"/>
              </w:rPr>
              <w:t xml:space="preserve">спортсменов, входящих в составы спортивных сборных команд округа, Российской Федерации</w:t>
            </w:r>
            <w:r>
              <w:rPr>
                <w:rFonts w:ascii="Liberation Serif" w:hAnsi="Liberation Serif"/>
              </w:rPr>
              <w:t xml:space="preserve"> до 8% от контингента, занимающегося в спортивных школа</w:t>
            </w:r>
            <w:r>
              <w:rPr>
                <w:rFonts w:ascii="Liberation Serif" w:hAnsi="Liberation Serif"/>
              </w:rPr>
              <w:t xml:space="preserve">х</w:t>
            </w:r>
            <w:r>
              <w:rPr>
                <w:rFonts w:ascii="Liberation Serif" w:hAnsi="Liberation Serif"/>
              </w:rPr>
              <w:t xml:space="preserve"> Пуровского района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1"/>
          <w:trHeight w:val="6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</w:t>
            </w:r>
            <w:r>
              <w:rPr>
                <w:rFonts w:ascii="Liberation Serif" w:hAnsi="Liberation Serif"/>
                <w:color w:val="000000"/>
              </w:rPr>
              <w:t xml:space="preserve">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4</w:t>
            </w:r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/>
                <w:color w:val="000000"/>
              </w:rPr>
              <w:t xml:space="preserve">Региональный проект </w:t>
            </w:r>
            <w:r>
              <w:rPr>
                <w:rFonts w:ascii="Liberation Serif" w:hAnsi="Liberation Serif"/>
                <w:color w:val="000000"/>
              </w:rPr>
              <w:t xml:space="preserve">«</w:t>
            </w:r>
            <w:r>
              <w:rPr>
                <w:rFonts w:ascii="Liberation Serif" w:hAnsi="Liberation Serif"/>
                <w:color w:val="000000"/>
              </w:rPr>
              <w:t xml:space="preserve">Спорт-норма жизни</w:t>
            </w:r>
            <w:r>
              <w:rPr>
                <w:rFonts w:ascii="Liberation Serif" w:hAnsi="Liberation Serif"/>
                <w:color w:val="000000"/>
              </w:rPr>
              <w:t xml:space="preserve">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района, Департамент строительства, архитектуры и жилищной политики Администрации Пуровского района </w:t>
            </w:r>
            <w:r>
              <w:rPr>
                <w:rFonts w:ascii="Liberation Serif" w:hAnsi="Liberation Serif"/>
                <w:color w:val="000000"/>
              </w:rPr>
              <w:t xml:space="preserve">(муниципальное казенное учреждение «Комитет по строительству и архитектуре Пуровского района»)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</w:t>
            </w:r>
            <w:r>
              <w:rPr>
                <w:rFonts w:ascii="Liberation Serif" w:hAnsi="Liberation Serif"/>
                <w:color w:val="000000"/>
              </w:rPr>
              <w:t xml:space="preserve">ероприятия по обеспечению спортивной подготовки в соответствии с федеральными стандартами спортивной подготовки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снащен</w:t>
            </w:r>
            <w:r>
              <w:rPr>
                <w:rFonts w:ascii="Liberation Serif" w:hAnsi="Liberation Serif"/>
                <w:color w:val="000000"/>
              </w:rPr>
              <w:t xml:space="preserve">ы</w:t>
            </w:r>
            <w:r>
              <w:rPr>
                <w:rFonts w:ascii="Liberation Serif" w:hAnsi="Liberation Serif"/>
                <w:color w:val="000000"/>
              </w:rPr>
              <w:t xml:space="preserve"> муниципальны</w:t>
            </w:r>
            <w:r>
              <w:rPr>
                <w:rFonts w:ascii="Liberation Serif" w:hAnsi="Liberation Serif"/>
                <w:color w:val="000000"/>
              </w:rPr>
              <w:t xml:space="preserve">е</w:t>
            </w:r>
            <w:r>
              <w:rPr>
                <w:rFonts w:ascii="Liberation Serif" w:hAnsi="Liberation Serif"/>
                <w:color w:val="000000"/>
              </w:rPr>
              <w:t xml:space="preserve"> учреждени</w:t>
            </w:r>
            <w:r>
              <w:rPr>
                <w:rFonts w:ascii="Liberation Serif" w:hAnsi="Liberation Serif"/>
                <w:color w:val="000000"/>
              </w:rPr>
              <w:t xml:space="preserve">я</w:t>
            </w:r>
            <w:r>
              <w:rPr>
                <w:rFonts w:ascii="Liberation Serif" w:hAnsi="Liberation Serif"/>
                <w:color w:val="000000"/>
              </w:rPr>
              <w:t xml:space="preserve">, реализующи</w:t>
            </w:r>
            <w:r>
              <w:rPr>
                <w:rFonts w:ascii="Liberation Serif" w:hAnsi="Liberation Serif"/>
                <w:color w:val="000000"/>
              </w:rPr>
              <w:t xml:space="preserve">е</w:t>
            </w:r>
            <w:r>
              <w:rPr>
                <w:rFonts w:ascii="Liberation Serif" w:hAnsi="Liberation Serif"/>
                <w:color w:val="000000"/>
              </w:rPr>
              <w:t xml:space="preserve"> программы спортивной подготовки, необходимым спортивным оборудованием и инвентарем, обеспечен</w:t>
            </w: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 участи</w:t>
            </w:r>
            <w:r>
              <w:rPr>
                <w:rFonts w:ascii="Liberation Serif" w:hAnsi="Liberation Serif"/>
                <w:color w:val="000000"/>
              </w:rPr>
              <w:t xml:space="preserve">е</w:t>
            </w:r>
            <w:r>
              <w:rPr>
                <w:rFonts w:ascii="Liberation Serif" w:hAnsi="Liberation Serif"/>
                <w:color w:val="000000"/>
              </w:rPr>
              <w:t xml:space="preserve"> спортсменов в спортивных мероприятиях и экипировкой для обеспечения предоставления услуг по спортивной подготовке в соответствии с федеральными </w:t>
            </w:r>
            <w:r>
              <w:rPr>
                <w:rFonts w:ascii="Liberation Serif" w:hAnsi="Liberation Serif"/>
                <w:color w:val="000000"/>
              </w:rPr>
              <w:t xml:space="preserve">стандартами спортивной подготовки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13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</w:t>
            </w:r>
            <w:r>
              <w:rPr>
                <w:rFonts w:ascii="Liberation Serif" w:hAnsi="Liberation Serif"/>
                <w:color w:val="000000"/>
              </w:rPr>
              <w:t xml:space="preserve">троительство и ввод в эксплуатацию объектов спорта государственной (муниципальной) собственности. Строительство объекта «Центр единобо</w:t>
            </w:r>
            <w:r>
              <w:rPr>
                <w:rFonts w:ascii="Liberation Serif" w:hAnsi="Liberation Serif"/>
                <w:color w:val="000000"/>
              </w:rPr>
              <w:t xml:space="preserve">рств в г</w:t>
            </w:r>
            <w:r>
              <w:rPr>
                <w:rFonts w:ascii="Liberation Serif" w:hAnsi="Liberation Serif"/>
                <w:color w:val="000000"/>
              </w:rPr>
              <w:t xml:space="preserve">ороде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Тарко</w:t>
            </w:r>
            <w:r>
              <w:rPr>
                <w:rFonts w:ascii="Liberation Serif" w:hAnsi="Liberation Serif"/>
                <w:color w:val="000000"/>
              </w:rPr>
              <w:t xml:space="preserve">-Сале»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беспечено </w:t>
            </w:r>
            <w:r>
              <w:rPr>
                <w:rFonts w:ascii="Liberation Serif" w:hAnsi="Liberation Serif"/>
                <w:color w:val="000000"/>
              </w:rPr>
              <w:t xml:space="preserve">строительств</w:t>
            </w: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 и ввод в эксплуатацию объекта спорта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6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существление государственных полномочий в сфере физической культуры и спорта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беспечен</w:t>
            </w:r>
            <w:r>
              <w:rPr>
                <w:rFonts w:ascii="Liberation Serif" w:hAnsi="Liberation Serif"/>
                <w:color w:val="000000"/>
              </w:rPr>
              <w:t xml:space="preserve">о </w:t>
            </w:r>
            <w:r>
              <w:rPr>
                <w:rFonts w:ascii="Liberation Serif" w:hAnsi="Liberation Serif"/>
                <w:color w:val="000000"/>
              </w:rPr>
              <w:t xml:space="preserve">проведени</w:t>
            </w:r>
            <w:r>
              <w:rPr>
                <w:rFonts w:ascii="Liberation Serif" w:hAnsi="Liberation Serif"/>
                <w:color w:val="000000"/>
              </w:rPr>
              <w:t xml:space="preserve">е</w:t>
            </w:r>
            <w:r>
              <w:rPr>
                <w:rFonts w:ascii="Liberation Serif" w:hAnsi="Liberation Serif"/>
                <w:color w:val="000000"/>
              </w:rPr>
              <w:t xml:space="preserve"> физкультурных, спортивных и комплексных физкультурных мероприятий для всех категорий и групп населения, включенных в Календарный план официальных физкультурных мероприятий и спортивных мероприятий автономного округа</w:t>
            </w:r>
            <w:r>
              <w:rPr>
                <w:rFonts w:ascii="Liberation Serif" w:hAnsi="Liberation Serif"/>
                <w:color w:val="000000"/>
              </w:rPr>
              <w:t xml:space="preserve">. Увеличен</w:t>
            </w: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 количеств</w:t>
            </w: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 участников спортивных мероприятий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6</w:t>
            </w:r>
            <w:r>
              <w:rPr>
                <w:rFonts w:ascii="Liberation Serif" w:hAnsi="Liberation Serif"/>
                <w:color w:val="000000"/>
              </w:rPr>
              <w:t xml:space="preserve">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Обеспечивающее направление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1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7.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Комплекс процессных мероприятий 4 «Руководство и управление в сфере установленных функций»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беспечение деятельности органов местного самоуправления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э</w:t>
            </w:r>
            <w:r>
              <w:rPr>
                <w:rFonts w:ascii="Liberation Serif" w:hAnsi="Liberation Serif"/>
                <w:color w:val="000000"/>
              </w:rPr>
              <w:t xml:space="preserve">ффективн</w:t>
            </w: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 реализ</w:t>
            </w:r>
            <w:r>
              <w:rPr>
                <w:rFonts w:ascii="Liberation Serif" w:hAnsi="Liberation Serif"/>
                <w:color w:val="000000"/>
              </w:rPr>
              <w:t xml:space="preserve">ованы</w:t>
            </w:r>
            <w:r>
              <w:rPr>
                <w:rFonts w:ascii="Liberation Serif" w:hAnsi="Liberation Serif"/>
                <w:color w:val="000000"/>
              </w:rPr>
              <w:t xml:space="preserve"> мероприяти</w:t>
            </w:r>
            <w:r>
              <w:rPr>
                <w:rFonts w:ascii="Liberation Serif" w:hAnsi="Liberation Serif"/>
                <w:color w:val="000000"/>
              </w:rPr>
              <w:t xml:space="preserve">я</w:t>
            </w:r>
            <w:r>
              <w:rPr>
                <w:rFonts w:ascii="Liberation Serif" w:hAnsi="Liberation Serif"/>
                <w:color w:val="000000"/>
              </w:rPr>
              <w:t xml:space="preserve">, направленны</w:t>
            </w:r>
            <w:r>
              <w:rPr>
                <w:rFonts w:ascii="Liberation Serif" w:hAnsi="Liberation Serif"/>
                <w:color w:val="000000"/>
              </w:rPr>
              <w:t xml:space="preserve">е</w:t>
            </w:r>
            <w:r>
              <w:rPr>
                <w:rFonts w:ascii="Liberation Serif" w:hAnsi="Liberation Serif"/>
                <w:color w:val="000000"/>
              </w:rPr>
              <w:t xml:space="preserve"> на развитие физической культуры и спорта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Комплекс процессных мероприятий 5 «Совершенствование системы обеспечения деятельности учреждений в сфере физической культуры и спорта»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беспечение деятельности централизованных бухгалтерий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</w:tbl>
    <w:p>
      <w:pPr>
        <w:spacing w:line="233" w:lineRule="auto"/>
        <w:tabs>
          <w:tab w:val="right" w:pos="93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jc w:val="center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after="200" w:line="276" w:lineRule="auto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</w:r>
      <w:r/>
    </w:p>
    <w:p>
      <w:pPr>
        <w:spacing w:line="233" w:lineRule="auto"/>
        <w:tabs>
          <w:tab w:val="right" w:pos="93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spacing w:line="233" w:lineRule="auto"/>
        <w:tabs>
          <w:tab w:val="right" w:pos="9354" w:leader="none"/>
        </w:tabs>
        <w:rPr>
          <w:rFonts w:ascii="Liberation Serif" w:hAnsi="Liberation Serif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jc w:val="both"/>
        <w:spacing w:line="233" w:lineRule="auto"/>
        <w:tabs>
          <w:tab w:val="right" w:pos="93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/>
    </w:p>
    <w:p>
      <w:pPr>
        <w:jc w:val="center"/>
        <w:spacing w:line="233" w:lineRule="auto"/>
        <w:tabs>
          <w:tab w:val="right" w:pos="9354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</w:t>
      </w:r>
      <w:r>
        <w:rPr>
          <w:rFonts w:ascii="Liberation Serif" w:hAnsi="Liberation Serif"/>
          <w:b/>
        </w:rPr>
        <w:t xml:space="preserve">ЕТОДИКА</w:t>
      </w:r>
      <w:r/>
    </w:p>
    <w:p>
      <w:pPr>
        <w:jc w:val="center"/>
        <w:spacing w:line="233" w:lineRule="auto"/>
        <w:tabs>
          <w:tab w:val="right" w:pos="9354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РАСЧЕТОВ ПОКАЗАТЕЛЕЙ ЭФФЕКТИВНОСТИ</w:t>
      </w:r>
      <w:r/>
    </w:p>
    <w:p>
      <w:pPr>
        <w:jc w:val="center"/>
        <w:spacing w:line="233" w:lineRule="auto"/>
        <w:tabs>
          <w:tab w:val="right" w:pos="9354" w:leader="none"/>
        </w:tabs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МУНИЦИПАЛЬНОЙ ПРОГРАММЫ</w:t>
      </w:r>
      <w:r/>
    </w:p>
    <w:p>
      <w:pPr>
        <w:spacing w:line="233" w:lineRule="auto"/>
        <w:tabs>
          <w:tab w:val="right" w:pos="935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оценки достижения цели муниципальной программы используются показатели эффективности, характеризующие результативность проводимых мероприятий путем сопоставления плановых и фактических значений. 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Значения показателей предусмотрены по годам реализации второго этапа программы с 2022 по 2025 годы и отражены в структуре показателей эффективности реализации муниципальной программы.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 Доля населения, систематически занимающегося физической культурой и спортом, в общей численности насе</w:t>
      </w:r>
      <w:r>
        <w:rPr>
          <w:rFonts w:ascii="Liberation Serif" w:hAnsi="Liberation Serif"/>
        </w:rPr>
        <w:t xml:space="preserve">ления в возрасте 3 – 79 лет</w:t>
      </w:r>
      <w:r>
        <w:rPr>
          <w:rFonts w:ascii="Liberation Serif" w:hAnsi="Liberation Serif"/>
        </w:rPr>
        <w:t xml:space="preserve"> (%);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Показатель определяется по формуле: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Дз</w:t>
      </w:r>
      <w:r>
        <w:rPr>
          <w:rFonts w:ascii="Liberation Serif" w:hAnsi="Liberation Serif"/>
        </w:rPr>
        <w:t xml:space="preserve"> = </w:t>
      </w:r>
      <w:r>
        <w:rPr>
          <w:rFonts w:ascii="Liberation Serif" w:hAnsi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2870" cy="231775"/>
                <wp:effectExtent l="0" t="0" r="0" b="0"/>
                <wp:docPr id="2" name="Рисунок 2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0287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8.1pt;height:18.3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erif" w:hAnsi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6896" cy="450761"/>
                <wp:effectExtent l="0" t="0" r="0" b="6985"/>
                <wp:docPr id="3" name="Рисунок 18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77008" cy="450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21.8pt;height:35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/>
        </w:rPr>
        <w:t xml:space="preserve">х 100, где:</w:t>
      </w:r>
      <w:r/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</w:t>
      </w:r>
      <w:r>
        <w:rPr>
          <w:rFonts w:ascii="Liberation Serif" w:hAnsi="Liberation Serif"/>
          <w:sz w:val="20"/>
          <w:szCs w:val="20"/>
        </w:rPr>
        <w:t xml:space="preserve">з</w:t>
      </w:r>
      <w:r>
        <w:rPr>
          <w:rFonts w:ascii="Liberation Serif" w:hAnsi="Liberation Serif"/>
        </w:rPr>
        <w:t xml:space="preserve"> – доля населения, систематически занимающегося физической культурой и спортом, в общей численности насе</w:t>
      </w:r>
      <w:r>
        <w:rPr>
          <w:rFonts w:ascii="Liberation Serif" w:hAnsi="Liberation Serif"/>
        </w:rPr>
        <w:t xml:space="preserve">ления в возрасте 3 – 79 лет</w:t>
      </w:r>
      <w:r>
        <w:rPr>
          <w:rFonts w:ascii="Liberation Serif" w:hAnsi="Liberation Serif"/>
        </w:rPr>
        <w:t xml:space="preserve"> (%);</w:t>
      </w:r>
      <w:r/>
    </w:p>
    <w:p>
      <w:pPr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Чз</w:t>
      </w:r>
      <w:r>
        <w:rPr>
          <w:rFonts w:ascii="Liberation Serif" w:hAnsi="Liberation Serif"/>
        </w:rPr>
        <w:t xml:space="preserve"> – численность населения, систематически занимающегося физической культурой и спортом, в соответствии с данными федерального статистического наблюдения по форме </w:t>
      </w: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№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1 - ФК «Сведения о физической культуре и спорте (сумма значений граф 5,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6,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7,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8,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9 строки 15 раздела </w:t>
      </w:r>
      <w:r>
        <w:rPr>
          <w:rFonts w:ascii="Liberation Serif" w:hAnsi="Liberation Serif"/>
          <w:lang w:val="en-US"/>
        </w:rPr>
        <w:t xml:space="preserve">II</w:t>
      </w:r>
      <w:r>
        <w:rPr>
          <w:rFonts w:ascii="Liberation Serif" w:hAnsi="Liberation Serif"/>
        </w:rPr>
        <w:t xml:space="preserve">);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Чн</w:t>
      </w:r>
      <w:r>
        <w:rPr>
          <w:rFonts w:ascii="Liberation Serif" w:hAnsi="Liberation Serif"/>
        </w:rPr>
        <w:t xml:space="preserve"> – численность населения района в возрасте 3-79 лет по данным федеральной службы государственной статистики на 1 января отчетного года.</w:t>
      </w:r>
      <w:r/>
    </w:p>
    <w:p>
      <w:pPr>
        <w:ind w:firstLine="708"/>
        <w:jc w:val="both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/>
        </w:rPr>
        <w:t xml:space="preserve">2. Доля </w:t>
      </w:r>
      <w:r>
        <w:rPr>
          <w:rFonts w:ascii="Liberation Serif" w:hAnsi="Liberation Serif"/>
        </w:rPr>
        <w:t xml:space="preserve">обучающихся</w:t>
      </w:r>
      <w:r>
        <w:rPr>
          <w:rFonts w:ascii="Liberation Serif" w:hAnsi="Liberation Serif"/>
        </w:rPr>
        <w:t xml:space="preserve">, систематически занимающихся физической культурой и спортом, в общей численности обучающихся.</w:t>
      </w:r>
      <w:r/>
    </w:p>
    <w:p>
      <w:pPr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Показатель определяется по формуле:  </w:t>
      </w:r>
      <w:r>
        <w:rPr>
          <w:rFonts w:ascii="Liberation Serif" w:hAnsi="Liberation Serif"/>
        </w:rPr>
        <w:t xml:space="preserve">Дз</w:t>
      </w:r>
      <w:r>
        <w:rPr>
          <w:rFonts w:ascii="Liberation Serif" w:hAnsi="Liberation Serif"/>
        </w:rPr>
        <w:t xml:space="preserve"> = </w:t>
      </w:r>
      <w:r>
        <w:rPr>
          <w:rFonts w:ascii="Liberation Serif" w:hAnsi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5410" cy="226695"/>
                <wp:effectExtent l="0" t="0" r="0" b="0"/>
                <wp:docPr id="4" name="Рисунок 2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054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8.3pt;height:17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erif" w:hAnsi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4955" cy="445135"/>
                <wp:effectExtent l="0" t="0" r="0" b="0"/>
                <wp:docPr id="5" name="Рисунок 2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7495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21.6pt;height:35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/>
        </w:rPr>
        <w:t xml:space="preserve">х 100, где:</w:t>
      </w:r>
      <w:r/>
    </w:p>
    <w:p>
      <w:pPr>
        <w:ind w:firstLine="708"/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</w:t>
      </w:r>
      <w:r>
        <w:rPr>
          <w:rFonts w:ascii="Liberation Serif" w:hAnsi="Liberation Serif"/>
          <w:sz w:val="20"/>
          <w:szCs w:val="20"/>
        </w:rPr>
        <w:t xml:space="preserve">з</w:t>
      </w:r>
      <w:r>
        <w:rPr>
          <w:rFonts w:ascii="Liberation Serif" w:hAnsi="Liberation Serif"/>
        </w:rPr>
        <w:t xml:space="preserve"> – доля </w:t>
      </w:r>
      <w:r>
        <w:rPr>
          <w:rFonts w:ascii="Liberation Serif" w:hAnsi="Liberation Serif"/>
        </w:rPr>
        <w:t xml:space="preserve">обучающихся</w:t>
      </w:r>
      <w:r>
        <w:rPr>
          <w:rFonts w:ascii="Liberation Serif" w:hAnsi="Liberation Serif"/>
        </w:rPr>
        <w:t xml:space="preserve">, систематически занимающихся физической культурой и спортом, в общей численности обучающихся</w:t>
      </w:r>
      <w:r>
        <w:rPr>
          <w:rFonts w:ascii="Liberation Serif" w:hAnsi="Liberation Serif"/>
        </w:rPr>
        <w:t xml:space="preserve">;</w:t>
      </w:r>
      <w:r>
        <w:rPr>
          <w:rFonts w:ascii="Liberation Serif" w:hAnsi="Liberation Serif"/>
        </w:rPr>
        <w:t xml:space="preserve"> </w:t>
      </w:r>
      <w:r/>
    </w:p>
    <w:p>
      <w:pPr>
        <w:ind w:firstLine="708"/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Чз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численность обучающихся, систематически занимающихся физической культурой и спортом, в соответствии с данными федерального статистического наблюдения по форме № 1 - ФК «Сведения о физической культуре и спорте (сумма значений граф 5 и 6 строки 15 раздела </w:t>
      </w:r>
      <w:r>
        <w:rPr>
          <w:rFonts w:ascii="Liberation Serif" w:hAnsi="Liberation Serif"/>
          <w:lang w:val="en-US"/>
        </w:rPr>
        <w:t xml:space="preserve">II</w:t>
      </w:r>
      <w:r>
        <w:rPr>
          <w:rFonts w:ascii="Liberation Serif" w:hAnsi="Liberation Serif"/>
        </w:rPr>
        <w:t xml:space="preserve">);</w:t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Чн</w:t>
      </w:r>
      <w:r>
        <w:rPr>
          <w:rFonts w:ascii="Liberation Serif" w:hAnsi="Liberation Serif"/>
        </w:rPr>
        <w:t xml:space="preserve"> – численность населения района в возрасте 3 - 18 лет по данным федеральной службы государственной статистики на 1 января отчетного года.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Уровень обеспеченности граждан спортивными сооружениями исходя из единовременной пропускной способности объектов спорта</w:t>
      </w:r>
      <w:r>
        <w:rPr>
          <w:rFonts w:ascii="Liberation Serif" w:hAnsi="Liberation Serif"/>
        </w:rPr>
        <w:t xml:space="preserve"> (%).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Показатель определяется по формуле: </w:t>
      </w:r>
      <w:r>
        <w:rPr>
          <w:rFonts w:ascii="Liberation Serif" w:hAnsi="Liberation Serif"/>
        </w:rPr>
        <w:t xml:space="preserve">Уо</w:t>
      </w:r>
      <w:r>
        <w:rPr>
          <w:rFonts w:ascii="Liberation Serif" w:hAnsi="Liberation Serif"/>
        </w:rPr>
        <w:t xml:space="preserve"> = </w:t>
      </w:r>
      <w:r>
        <w:rPr>
          <w:rFonts w:ascii="Liberation Serif" w:hAnsi="Liberation Serif"/>
        </w:rPr>
        <w:t xml:space="preserve">ЕПСфакт</w:t>
      </w:r>
      <w:r>
        <w:rPr>
          <w:rFonts w:ascii="Liberation Serif" w:hAnsi="Liberation Serif"/>
        </w:rPr>
        <w:t xml:space="preserve"> / </w:t>
      </w:r>
      <w:r>
        <w:rPr>
          <w:rFonts w:ascii="Liberation Serif" w:hAnsi="Liberation Serif"/>
        </w:rPr>
        <w:t xml:space="preserve">ЕПСнорм</w:t>
      </w:r>
      <w:r>
        <w:rPr>
          <w:rFonts w:ascii="Liberation Serif" w:hAnsi="Liberation Serif"/>
        </w:rPr>
        <w:t xml:space="preserve"> х 100</w:t>
      </w:r>
      <w:r>
        <w:rPr>
          <w:rFonts w:ascii="Liberation Serif" w:hAnsi="Liberation Serif"/>
        </w:rPr>
        <w:t xml:space="preserve">, где</w:t>
      </w:r>
      <w:r>
        <w:rPr>
          <w:rFonts w:ascii="Liberation Serif" w:hAnsi="Liberation Serif"/>
        </w:rPr>
        <w:t xml:space="preserve"> 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Уо</w:t>
      </w:r>
      <w:r>
        <w:rPr>
          <w:rFonts w:ascii="Liberation Serif" w:hAnsi="Liberation Serif"/>
        </w:rPr>
        <w:t xml:space="preserve">  - Уровень обеспеченности населения спортивными сооружениями исходя из их единовременной пропускной способности;</w:t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ЕПСфакт</w:t>
      </w:r>
      <w:r>
        <w:rPr>
          <w:rFonts w:ascii="Liberation Serif" w:hAnsi="Liberation Serif"/>
        </w:rPr>
        <w:t xml:space="preserve"> – Уровень нормативной единовременной пропускной способности, имеющихся спортивных объектов пропускная способность, существующих сооружений;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ЕПСнорм</w:t>
      </w:r>
      <w:r>
        <w:rPr>
          <w:rFonts w:ascii="Liberation Serif" w:hAnsi="Liberation Serif"/>
        </w:rPr>
        <w:t xml:space="preserve"> - Уровень необходимой нормативной единовременной пропускной способности имеющихся спортивных сооружений.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для расчета (определения) показателя - данные статистической отчетности по форме № 1-ФК «Сведения о физической культуре и спорте».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Количество спортсменов, входящих в составы спортивных сборных команд округа, Российской Федерации (чел.).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количество спортсменов, входящих в составы спортивных сборных команд округа, Российской Федерации в отчетном периоде, </w:t>
      </w:r>
      <w:r>
        <w:rPr>
          <w:rFonts w:ascii="Liberation Serif" w:hAnsi="Liberation Serif"/>
        </w:rPr>
        <w:t xml:space="preserve">определяется по данным ведомственной отчетности Управления по физической культуре и спорту Администрации Пуровского района.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Доля проведенных спортивных мероприятий согласно Календарному плану официальных физкультурных и спортивных мероприятий.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Показатель определяется по формуле: Д = </w:t>
      </w:r>
      <w:r>
        <w:rPr>
          <w:rFonts w:ascii="Liberation Serif" w:hAnsi="Liberation Serif"/>
        </w:rPr>
        <w:t xml:space="preserve">Кп</w:t>
      </w:r>
      <w:r>
        <w:rPr>
          <w:rFonts w:ascii="Liberation Serif" w:hAnsi="Liberation Serif"/>
        </w:rPr>
        <w:t xml:space="preserve">/К</w:t>
      </w:r>
      <w:r>
        <w:rPr>
          <w:rFonts w:ascii="Liberation Serif" w:hAnsi="Liberation Serif"/>
        </w:rPr>
        <w:t xml:space="preserve">о х 100, где: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 – доля про</w:t>
      </w:r>
      <w:r>
        <w:rPr>
          <w:rFonts w:ascii="Liberation Serif" w:hAnsi="Liberation Serif"/>
        </w:rPr>
        <w:t xml:space="preserve">веденных спортивных мероприятий;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Кп</w:t>
      </w:r>
      <w:r>
        <w:rPr>
          <w:rFonts w:ascii="Liberation Serif" w:hAnsi="Liberation Serif"/>
        </w:rPr>
        <w:t xml:space="preserve"> – количество проведенных мероприятий за отчетный период;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</w:t>
      </w:r>
      <w:r>
        <w:rPr>
          <w:rFonts w:ascii="Liberation Serif" w:hAnsi="Liberation Serif"/>
        </w:rPr>
        <w:t xml:space="preserve"> – общее ко</w:t>
      </w:r>
      <w:r>
        <w:rPr>
          <w:rFonts w:ascii="Liberation Serif" w:hAnsi="Liberation Serif"/>
        </w:rPr>
        <w:t xml:space="preserve">личество спортивных мероприятий</w:t>
      </w:r>
      <w:r>
        <w:rPr>
          <w:rFonts w:ascii="Liberation Serif" w:hAnsi="Liberation Serif"/>
        </w:rPr>
        <w:t xml:space="preserve"> согласно Календарному плану официальных физкультурных и спортивных мероприятий.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Сохранность контингента, занимающегося в спортивных школах района (чел.). </w:t>
      </w:r>
      <w:r/>
    </w:p>
    <w:p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количество обучающихся в отчетном периоде определяется по данным ведомственной отчетности (человек).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7. Количество спортсооружений в г. </w:t>
      </w:r>
      <w:r>
        <w:rPr>
          <w:rFonts w:ascii="Liberation Serif" w:hAnsi="Liberation Serif"/>
        </w:rPr>
        <w:t xml:space="preserve">Тарко</w:t>
      </w:r>
      <w:r>
        <w:rPr>
          <w:rFonts w:ascii="Liberation Serif" w:hAnsi="Liberation Serif"/>
        </w:rPr>
        <w:t xml:space="preserve">-Сале  (ед.).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ведомственная отчетность Управления по </w:t>
      </w:r>
      <w:r>
        <w:rPr>
          <w:rFonts w:ascii="Liberation Serif" w:hAnsi="Liberation Serif"/>
        </w:rPr>
        <w:t xml:space="preserve">ФКиС</w:t>
      </w:r>
      <w:r>
        <w:rPr>
          <w:rFonts w:ascii="Liberation Serif" w:hAnsi="Liberation Serif"/>
        </w:rPr>
        <w:t xml:space="preserve"> Администрации </w:t>
      </w:r>
      <w:r>
        <w:rPr>
          <w:rFonts w:ascii="Liberation Serif" w:hAnsi="Liberation Serif"/>
        </w:rPr>
        <w:t xml:space="preserve">Пуровского</w:t>
      </w:r>
      <w:r>
        <w:rPr>
          <w:rFonts w:ascii="Liberation Serif" w:hAnsi="Liberation Serif"/>
        </w:rPr>
        <w:t xml:space="preserve"> района (ед.).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8. Обеспеченность спортивной инфраструктурой г. </w:t>
      </w:r>
      <w:r>
        <w:rPr>
          <w:rFonts w:ascii="Liberation Serif" w:hAnsi="Liberation Serif"/>
        </w:rPr>
        <w:t xml:space="preserve">Тарко</w:t>
      </w:r>
      <w:r>
        <w:rPr>
          <w:rFonts w:ascii="Liberation Serif" w:hAnsi="Liberation Serif"/>
        </w:rPr>
        <w:t xml:space="preserve">-Сале</w:t>
      </w:r>
      <w:r>
        <w:rPr>
          <w:rFonts w:ascii="Liberation Serif" w:hAnsi="Liberation Serif"/>
        </w:rPr>
        <w:t xml:space="preserve"> (%).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приложение № 1 к методике формирования индекса качества городской среды. Распоря</w:t>
      </w:r>
      <w:r>
        <w:rPr>
          <w:rFonts w:ascii="Liberation Serif" w:hAnsi="Liberation Serif"/>
        </w:rPr>
        <w:t xml:space="preserve">жение Правительства РФ от 23 марта 2019 года № 510-р. Комплексный индикатор, рассчитываемый на основании совокупной оценки параметров, характеризующих доступность спортивной инфраструктуры, и получаемый путем суммирования значений баллов по 2 показателям (</w:t>
      </w:r>
      <w:hyperlink w:tooltip="#P693" w:anchor="P693" w:history="1">
        <w:r>
          <w:rPr>
            <w:rFonts w:ascii="Liberation Serif" w:hAnsi="Liberation Serif"/>
          </w:rPr>
          <w:t xml:space="preserve">позиции 27.1</w:t>
        </w:r>
      </w:hyperlink>
      <w:r>
        <w:rPr>
          <w:rFonts w:ascii="Liberation Serif" w:hAnsi="Liberation Serif"/>
        </w:rPr>
        <w:t xml:space="preserve"> и </w:t>
      </w:r>
      <w:hyperlink w:tooltip="#P706" w:anchor="P706" w:history="1">
        <w:r>
          <w:rPr>
            <w:rFonts w:ascii="Liberation Serif" w:hAnsi="Liberation Serif"/>
          </w:rPr>
          <w:t xml:space="preserve">27.2</w:t>
        </w:r>
      </w:hyperlink>
      <w:r>
        <w:rPr>
          <w:rFonts w:ascii="Liberation Serif" w:hAnsi="Liberation Serif"/>
        </w:rPr>
        <w:t xml:space="preserve"> настоящего перечня нормативов для расчета индекса качества городской среды), где максимальное количество баллов каждого показателя равно 5.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27.1 - Обеспеченность спортивными площадками (процентов)</w:t>
      </w:r>
      <w:r>
        <w:rPr>
          <w:rFonts w:ascii="Liberation Serif" w:hAnsi="Liberation Serif"/>
        </w:rPr>
        <w:t xml:space="preserve">:</w:t>
      </w:r>
      <w:r/>
    </w:p>
    <w:tbl>
      <w:tblPr>
        <w:tblStyle w:val="86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>
        <w:trPr/>
        <w:tc>
          <w:tcPr>
            <w:tcW w:w="209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94790" cy="502901"/>
                      <wp:effectExtent l="0" t="0" r="635" b="0"/>
                      <wp:docPr id="6" name="Рисунок 17" descr="base_32851_337304_32799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base_32851_337304_32799" hidden="0"/>
                              <pic:cNvPicPr>
                                <a:picLocks noChangeArrowheads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94790" cy="502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102.0pt;height:39.6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tcW w:w="7761" w:type="dxa"/>
            <w:vAlign w:val="center"/>
            <w:textDirection w:val="lrTb"/>
            <w:noWrap w:val="false"/>
          </w:tcPr>
          <w:p>
            <w:pPr>
              <w:ind w:hanging="12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гд</w:t>
            </w:r>
            <w:r>
              <w:rPr>
                <w:rFonts w:ascii="Liberation Serif" w:hAnsi="Liberation Serif"/>
              </w:rPr>
              <w:t xml:space="preserve">е</w:t>
            </w:r>
            <w:r/>
          </w:p>
        </w:tc>
      </w:tr>
    </w:tbl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НU800(спорт) - численность населения, проживающего в радиусе 800 метров от спортивных площадок;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Нгор</w:t>
      </w:r>
      <w:r>
        <w:rPr>
          <w:rFonts w:ascii="Liberation Serif" w:hAnsi="Liberation Serif"/>
        </w:rPr>
        <w:t xml:space="preserve">. - общая численность населения города.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27.2 - Обеспеченность спортивными сооружениями (процентов)</w:t>
      </w:r>
      <w:r>
        <w:rPr>
          <w:rFonts w:ascii="Liberation Serif" w:hAnsi="Liberation Serif"/>
        </w:rPr>
        <w:t xml:space="preserve">:</w:t>
      </w:r>
      <w:r/>
    </w:p>
    <w:tbl>
      <w:tblPr>
        <w:tblStyle w:val="86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>
        <w:trPr/>
        <w:tc>
          <w:tcPr>
            <w:tcW w:w="209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94790" cy="497434"/>
                      <wp:effectExtent l="0" t="0" r="0" b="0"/>
                      <wp:docPr id="7" name="Рисунок 26" descr="base_32851_337304_32800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base_32851_337304_32800" hidden="0"/>
                              <pic:cNvPicPr>
                                <a:picLocks noChangeArrowheads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05764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102.0pt;height:39.2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W w:w="7761" w:type="dxa"/>
            <w:vAlign w:val="center"/>
            <w:textDirection w:val="lrTb"/>
            <w:noWrap w:val="false"/>
          </w:tcPr>
          <w:p>
            <w:pPr>
              <w:ind w:hanging="12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,  где</w:t>
            </w:r>
            <w:r/>
          </w:p>
        </w:tc>
      </w:tr>
    </w:tbl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S(спорт) - количество спортивных сооружений в городе;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Нгор</w:t>
      </w:r>
      <w:r>
        <w:rPr>
          <w:rFonts w:ascii="Liberation Serif" w:hAnsi="Liberation Serif"/>
        </w:rPr>
        <w:t xml:space="preserve">. - общая численность населения города.</w:t>
      </w:r>
      <w:r/>
    </w:p>
    <w:p>
      <w:pPr>
        <w:ind w:firstLine="709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/>
        </w:rPr>
        <w:t xml:space="preserve">9</w:t>
      </w:r>
      <w:r>
        <w:rPr>
          <w:rFonts w:ascii="Liberation Serif" w:hAnsi="Liberation Serif"/>
        </w:rPr>
        <w:t xml:space="preserve">. Единовременная пропускная способность объектов спорта (тыс. чел.)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ЕПС определяется в соответствии с формой федерального статистического наблюдения № 1–ФК.  Источник информации для расчета (определения) показателя – статистическая отчетность.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10. </w:t>
      </w:r>
      <w:r>
        <w:rPr>
          <w:rFonts w:ascii="Liberation Serif" w:hAnsi="Liberation Serif"/>
        </w:rPr>
        <w:t xml:space="preserve">Количество объектов, по которым осуществляются проектно-изыскательские работы (ед.).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количество объектов, по которым осуществляются проектно-изыскательские работы в отчетном периоде, определяется по данным Департамента строительства, архитектуры и жилищной политики Администрации Пуровского района.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. Количество объектов, по которым осуществляются строительно-монтажные работы (ед.).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</w:t>
      </w:r>
      <w:r>
        <w:rPr>
          <w:rFonts w:ascii="Liberation Serif" w:hAnsi="Liberation Serif"/>
        </w:rPr>
        <w:t xml:space="preserve">к</w:t>
      </w:r>
      <w:r>
        <w:rPr>
          <w:rFonts w:ascii="Liberation Serif" w:hAnsi="Liberation Serif"/>
        </w:rPr>
        <w:t xml:space="preserve">оличество объектов, по которым осуществляются строительно-монтажные работы в отчетном периоде, определяется по </w:t>
      </w:r>
      <w:r>
        <w:rPr>
          <w:rFonts w:ascii="Liberation Serif" w:hAnsi="Liberation Serif"/>
        </w:rPr>
        <w:t xml:space="preserve">данным Департамента строительства, архитектуры и жилищной политики Администрации Пуровского района.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12. </w:t>
      </w:r>
      <w:r>
        <w:rPr>
          <w:rFonts w:ascii="Liberation Serif" w:hAnsi="Liberation Serif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Liberation Serif" w:hAnsi="Liberation Serif"/>
        </w:rPr>
        <w:t xml:space="preserve"> (%).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Показатель определяется по формуле:  </w:t>
      </w:r>
      <w:r>
        <w:rPr>
          <w:rFonts w:ascii="PT Astra Serif" w:hAnsi="PT Astra Serif"/>
          <w:position w:val="-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9350" cy="396240"/>
                <wp:effectExtent l="0" t="0" r="0" b="3810"/>
                <wp:docPr id="8" name="Рисунок 16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1493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mso-wrap-distance-left:0.0pt;mso-wrap-distance-top:0.0pt;mso-wrap-distance-right:0.0pt;mso-wrap-distance-bottom:0.0pt;width:90.5pt;height:31.2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erif" w:hAnsi="Liberation Serif"/>
        </w:rPr>
        <w:t xml:space="preserve">, где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Уи</w:t>
      </w:r>
      <w:r>
        <w:rPr>
          <w:rFonts w:ascii="Liberation Serif" w:hAnsi="Liberation Serif"/>
        </w:rPr>
        <w:t xml:space="preserve"> – удельный вес лиц с ограниченными возможностями здоровья и инвалидов, систематически занимающихся физической культурой и спортом;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Чз</w:t>
      </w:r>
      <w:r>
        <w:rPr>
          <w:rFonts w:ascii="Liberation Serif" w:hAnsi="Liberation Serif"/>
        </w:rPr>
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на конец отчетного периода по форме статистической отчетности № 3-АФК;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Числ</w:t>
      </w:r>
      <w:r>
        <w:rPr>
          <w:rFonts w:ascii="Liberation Serif" w:hAnsi="Liberation Serif"/>
        </w:rPr>
        <w:t xml:space="preserve"> – численность лиц с ограниченными возможностями здоровья и инвалидов в </w:t>
      </w:r>
      <w:r>
        <w:rPr>
          <w:rFonts w:ascii="Liberation Serif" w:hAnsi="Liberation Serif"/>
        </w:rPr>
        <w:t xml:space="preserve">Пуровском</w:t>
      </w:r>
      <w:r>
        <w:rPr>
          <w:rFonts w:ascii="Liberation Serif" w:hAnsi="Liberation Serif"/>
        </w:rPr>
        <w:t xml:space="preserve"> районе  на начало года, следующего за отчетным, по данным отдела государственной статистики в </w:t>
      </w:r>
      <w:r>
        <w:rPr>
          <w:rFonts w:ascii="Liberation Serif" w:hAnsi="Liberation Serif"/>
        </w:rPr>
        <w:t xml:space="preserve">Пуровском</w:t>
      </w:r>
      <w:r>
        <w:rPr>
          <w:rFonts w:ascii="Liberation Serif" w:hAnsi="Liberation Serif"/>
        </w:rPr>
        <w:t xml:space="preserve"> районе.</w:t>
      </w:r>
      <w:r>
        <w:rPr>
          <w:rFonts w:ascii="Liberation Serif" w:hAnsi="Liberation Serif"/>
        </w:rPr>
        <w:t xml:space="preserve"> Перевыполнение планового показателя является положительной динамикой.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3</w:t>
      </w:r>
      <w:r>
        <w:rPr>
          <w:rFonts w:ascii="Liberation Serif" w:hAnsi="Liberation Serif"/>
        </w:rPr>
        <w:t xml:space="preserve">. Доля граждан, занимающихся физической культурой и спортом, занятых в экономике, в общей численности населения, занятого в экономике</w:t>
      </w:r>
      <w:r>
        <w:rPr>
          <w:rFonts w:ascii="Liberation Serif" w:hAnsi="Liberation Serif"/>
        </w:rPr>
        <w:t xml:space="preserve"> (%).</w:t>
      </w:r>
      <w:r/>
    </w:p>
    <w:tbl>
      <w:tblPr>
        <w:tblStyle w:val="86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377"/>
        <w:gridCol w:w="3225"/>
      </w:tblGrid>
      <w:tr>
        <w:trPr/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Показатель определяется по формуле:</w:t>
            </w:r>
            <w:r/>
          </w:p>
        </w:tc>
        <w:tc>
          <w:tcPr>
            <w:tcW w:w="237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position w:val="-25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92301" cy="402336"/>
                      <wp:effectExtent l="0" t="0" r="0" b="0"/>
                      <wp:docPr id="9" name="Рисунок 2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9748" cy="40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117.5pt;height:31.7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tcW w:w="3225" w:type="dxa"/>
            <w:vAlign w:val="center"/>
            <w:textDirection w:val="lrTb"/>
            <w:noWrap w:val="false"/>
          </w:tcPr>
          <w:p>
            <w:pPr>
              <w:ind w:hanging="10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, где</w:t>
            </w:r>
            <w:r/>
          </w:p>
        </w:tc>
      </w:tr>
    </w:tbl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Дт</w:t>
      </w:r>
      <w:r>
        <w:rPr>
          <w:rFonts w:ascii="Liberation Serif" w:hAnsi="Liberation Serif"/>
        </w:rPr>
        <w:t xml:space="preserve"> – Доля населения Пуровского района, занимающегося физической культурой и спортом по месту работы;</w:t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Чзт</w:t>
      </w:r>
      <w:r>
        <w:rPr>
          <w:rFonts w:ascii="Liberation Serif" w:hAnsi="Liberation Serif"/>
        </w:rPr>
        <w:t xml:space="preserve"> – Численность лиц в </w:t>
      </w:r>
      <w:r>
        <w:rPr>
          <w:rFonts w:ascii="Liberation Serif" w:hAnsi="Liberation Serif"/>
        </w:rPr>
        <w:t xml:space="preserve">Пуровском</w:t>
      </w:r>
      <w:r>
        <w:rPr>
          <w:rFonts w:ascii="Liberation Serif" w:hAnsi="Liberation Serif"/>
        </w:rPr>
        <w:t xml:space="preserve"> районе, занимающихся физической культурой и спортом по месту работы, согласно данным федерального статистического наблюдения по </w:t>
      </w:r>
      <w:hyperlink r:id="rId17" w:tooltip="consultantplus://offline/ref=7B66800F95B4A18418BFAC5F762F3CAB032BB1067DE56794EB3540E580F20BBEE709F2160B79726536EEAF59F0A1A040A92096DDF05AD18FoEu1C" w:history="1">
        <w:r>
          <w:rPr>
            <w:rFonts w:ascii="Liberation Serif" w:hAnsi="Liberation Serif"/>
          </w:rPr>
          <w:t xml:space="preserve">форме № 1-ФК</w:t>
        </w:r>
      </w:hyperlink>
      <w:r>
        <w:rPr>
          <w:rFonts w:ascii="Liberation Serif" w:hAnsi="Liberation Serif"/>
        </w:rPr>
        <w:t xml:space="preserve">;</w:t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Чнт</w:t>
      </w:r>
      <w:r>
        <w:rPr>
          <w:rFonts w:ascii="Liberation Serif" w:hAnsi="Liberation Serif"/>
        </w:rPr>
        <w:t xml:space="preserve"> – Численность населения, занятого в экономике в </w:t>
      </w:r>
      <w:r>
        <w:rPr>
          <w:rFonts w:ascii="Liberation Serif" w:hAnsi="Liberation Serif"/>
        </w:rPr>
        <w:t xml:space="preserve">Пуровском</w:t>
      </w:r>
      <w:r>
        <w:rPr>
          <w:rFonts w:ascii="Liberation Serif" w:hAnsi="Liberation Serif"/>
        </w:rPr>
        <w:t xml:space="preserve"> районе, по данным Федеральной службы государственной статистики. Источник информации для расчета (определения) показателя – статистическая отчетность по </w:t>
      </w:r>
      <w:hyperlink r:id="rId18" w:tooltip="consultantplus://offline/ref=DA636A3C13D92D43C337DA39DE3EFF634E15297F51FA0C2BA3A22D9A0EC8D52BB6CBD45EF825B4143C9645D8801A76CF31B2BEE202EAF003NBw9C" w:history="1">
        <w:r>
          <w:rPr>
            <w:rFonts w:ascii="Liberation Serif" w:hAnsi="Liberation Serif"/>
          </w:rPr>
          <w:t xml:space="preserve">форме № 1-ФК</w:t>
        </w:r>
      </w:hyperlink>
      <w:r>
        <w:rPr>
          <w:rFonts w:ascii="Liberation Serif" w:hAnsi="Liberation Serif"/>
        </w:rPr>
        <w:t xml:space="preserve">.</w:t>
      </w:r>
      <w:r/>
    </w:p>
    <w:p>
      <w:pPr>
        <w:ind w:firstLine="708"/>
        <w:jc w:val="both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4</w:t>
      </w:r>
      <w:r>
        <w:rPr>
          <w:rFonts w:ascii="Liberation Serif" w:hAnsi="Liberation Serif"/>
        </w:rPr>
        <w:t xml:space="preserve">. Доля граждан, выполнивших нормативы ВФСК ГТО, в общей численности населения, принявшего участие в сдаче нормативов ВФСК ГТО</w:t>
      </w:r>
      <w:r>
        <w:rPr>
          <w:rFonts w:ascii="Liberation Serif" w:hAnsi="Liberation Serif"/>
        </w:rPr>
        <w:t xml:space="preserve"> (%).</w:t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Показатель определяется по формуле: </w:t>
      </w:r>
      <w:r>
        <w:rPr>
          <w:rFonts w:ascii="Liberation Serif" w:hAnsi="Liberation Serif"/>
        </w:rPr>
        <w:t xml:space="preserve">Двн</w:t>
      </w:r>
      <w:r>
        <w:rPr>
          <w:rFonts w:ascii="Liberation Serif" w:hAnsi="Liberation Serif"/>
        </w:rPr>
        <w:t xml:space="preserve"> = (</w:t>
      </w:r>
      <w:r>
        <w:rPr>
          <w:rFonts w:ascii="Liberation Serif" w:hAnsi="Liberation Serif"/>
        </w:rPr>
        <w:t xml:space="preserve">Чвн</w:t>
      </w:r>
      <w:r>
        <w:rPr>
          <w:rFonts w:ascii="Liberation Serif" w:hAnsi="Liberation Serif"/>
        </w:rPr>
        <w:t xml:space="preserve"> / </w:t>
      </w:r>
      <w:r>
        <w:rPr>
          <w:rFonts w:ascii="Liberation Serif" w:hAnsi="Liberation Serif"/>
        </w:rPr>
        <w:t xml:space="preserve">Чуч</w:t>
      </w:r>
      <w:r>
        <w:rPr>
          <w:rFonts w:ascii="Liberation Serif" w:hAnsi="Liberation Serif"/>
        </w:rPr>
        <w:t xml:space="preserve">) х 100</w:t>
      </w:r>
      <w:r>
        <w:rPr>
          <w:rFonts w:ascii="Liberation Serif" w:hAnsi="Liberation Serif"/>
        </w:rPr>
        <w:t xml:space="preserve">, где</w:t>
      </w:r>
      <w:r/>
    </w:p>
    <w:p>
      <w:pPr>
        <w:ind w:firstLine="708"/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Двн</w:t>
      </w:r>
      <w:r>
        <w:rPr>
          <w:rFonts w:ascii="Liberation Serif" w:hAnsi="Liberation Serif"/>
        </w:rPr>
        <w:t xml:space="preserve"> – Доля граждан, выполнивших нормативы ВФСК ГТО, в общей численности населения, принявшего участие в сдаче нормативов ВФСК ГТО</w:t>
      </w:r>
      <w:r>
        <w:rPr>
          <w:rFonts w:ascii="Liberation Serif" w:hAnsi="Liberation Serif" w:cs="Arial"/>
        </w:rPr>
        <w:t xml:space="preserve"> (%);</w:t>
      </w:r>
      <w:r/>
    </w:p>
    <w:p>
      <w:pPr>
        <w:ind w:firstLine="708"/>
        <w:jc w:val="both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Чвн</w:t>
      </w:r>
      <w:r>
        <w:rPr>
          <w:rFonts w:ascii="Liberation Serif" w:hAnsi="Liberation Serif"/>
        </w:rPr>
        <w:t xml:space="preserve"> –  Численность выполнивших нормативы испытаний (тестов) согласно данным федерального статистического наблюдения (тыс. человек);</w:t>
      </w:r>
      <w:r/>
    </w:p>
    <w:p>
      <w:pPr>
        <w:ind w:firstLine="709"/>
        <w:jc w:val="both"/>
        <w:rPr>
          <w:rFonts w:ascii="Liberation Serif" w:hAnsi="Liberation Serif" w:cs="Arial"/>
          <w:shd w:val="clear" w:color="auto" w:fill="ffffff"/>
        </w:rPr>
      </w:pPr>
      <w:r>
        <w:rPr>
          <w:rFonts w:ascii="Liberation Serif" w:hAnsi="Liberation Serif" w:cs="Arial"/>
          <w:shd w:val="clear" w:color="auto" w:fill="ffffff"/>
        </w:rPr>
        <w:t xml:space="preserve">Чуч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>
        <w:rPr>
          <w:rFonts w:ascii="Liberation Serif" w:hAnsi="Liberation Serif" w:cs="Arial"/>
          <w:shd w:val="clear" w:color="auto" w:fill="ffffff"/>
        </w:rPr>
        <w:t xml:space="preserve">–</w:t>
      </w:r>
      <w:r>
        <w:rPr>
          <w:rFonts w:ascii="Liberation Serif" w:hAnsi="Liberation Serif" w:cs="Arial"/>
          <w:shd w:val="clear" w:color="auto" w:fill="ffffff"/>
        </w:rPr>
        <w:t xml:space="preserve"> численность населения, принявшего участие в сдаче нормативов испытаний (тестов), согласно данным федерального статистического наблюдения.</w:t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shd w:val="clear" w:color="auto" w:fill="ffffff"/>
        </w:rPr>
        <w:t xml:space="preserve">1</w:t>
      </w:r>
      <w:r>
        <w:rPr>
          <w:rFonts w:ascii="Liberation Serif" w:hAnsi="Liberation Serif" w:cs="Arial"/>
          <w:shd w:val="clear" w:color="auto" w:fill="ffffff"/>
        </w:rPr>
        <w:t xml:space="preserve">5</w:t>
      </w:r>
      <w:r>
        <w:rPr>
          <w:rFonts w:ascii="Liberation Serif" w:hAnsi="Liberation Serif" w:cs="Arial"/>
          <w:shd w:val="clear" w:color="auto" w:fill="ffffff"/>
        </w:rPr>
        <w:t xml:space="preserve">.</w:t>
      </w:r>
      <w:r>
        <w:rPr>
          <w:rFonts w:ascii="Liberation Serif" w:hAnsi="Liberation Serif"/>
        </w:rPr>
        <w:t xml:space="preserve"> Доля учащихся и студентов, выполнивших нормативы ВФСК ГТО, в общей численности учащихся и студентов, принявших участие в выполнении нормативов ВФСК ГТО</w:t>
      </w:r>
      <w:r>
        <w:rPr>
          <w:rFonts w:ascii="Liberation Serif" w:hAnsi="Liberation Serif"/>
        </w:rPr>
        <w:t xml:space="preserve"> (%).</w:t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Показатель определяется по формуле: </w:t>
      </w:r>
      <w:r>
        <w:rPr>
          <w:rFonts w:ascii="Liberation Serif" w:hAnsi="Liberation Serif"/>
        </w:rPr>
        <w:t xml:space="preserve">Двну</w:t>
      </w:r>
      <w:r>
        <w:rPr>
          <w:rFonts w:ascii="Liberation Serif" w:hAnsi="Liberation Serif"/>
        </w:rPr>
        <w:t xml:space="preserve"> = (</w:t>
      </w:r>
      <w:r>
        <w:rPr>
          <w:rFonts w:ascii="Liberation Serif" w:hAnsi="Liberation Serif"/>
        </w:rPr>
        <w:t xml:space="preserve">Чвн</w:t>
      </w:r>
      <w:r>
        <w:rPr>
          <w:rFonts w:ascii="Liberation Serif" w:hAnsi="Liberation Serif"/>
        </w:rPr>
        <w:t xml:space="preserve"> / </w:t>
      </w:r>
      <w:r>
        <w:rPr>
          <w:rFonts w:ascii="Liberation Serif" w:hAnsi="Liberation Serif"/>
        </w:rPr>
        <w:t xml:space="preserve">Чуч</w:t>
      </w:r>
      <w:r>
        <w:rPr>
          <w:rFonts w:ascii="Liberation Serif" w:hAnsi="Liberation Serif"/>
        </w:rPr>
        <w:t xml:space="preserve">) х 100</w:t>
      </w:r>
      <w:r>
        <w:rPr>
          <w:rFonts w:ascii="Liberation Serif" w:hAnsi="Liberation Serif"/>
        </w:rPr>
        <w:t xml:space="preserve">, где</w:t>
      </w:r>
      <w:r/>
    </w:p>
    <w:p>
      <w:pPr>
        <w:ind w:firstLine="708"/>
        <w:jc w:val="both"/>
        <w:widowControl w:val="off"/>
        <w:rPr>
          <w:rFonts w:ascii="Liberation Serif" w:hAnsi="Liberation Serif" w:cs="Arial"/>
          <w:shd w:val="clear" w:color="auto" w:fill="ffffff"/>
        </w:rPr>
      </w:pPr>
      <w:r>
        <w:rPr>
          <w:rFonts w:ascii="Liberation Serif" w:hAnsi="Liberation Serif" w:cs="Arial"/>
          <w:shd w:val="clear" w:color="auto" w:fill="ffffff"/>
        </w:rPr>
        <w:t xml:space="preserve">Чус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>
        <w:rPr>
          <w:rFonts w:ascii="Liberation Serif" w:hAnsi="Liberation Serif" w:cs="Arial"/>
          <w:shd w:val="clear" w:color="auto" w:fill="ffffff"/>
        </w:rPr>
        <w:t xml:space="preserve">–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>
        <w:rPr>
          <w:rFonts w:ascii="Liberation Serif" w:hAnsi="Liberation Serif" w:cs="Arial"/>
          <w:shd w:val="clear" w:color="auto" w:fill="ffffff"/>
        </w:rPr>
        <w:t xml:space="preserve">численность выполнивших нормативы испытаний (тестов) I-VI ступеней согласно данным федерального статистического наблюдения;</w:t>
      </w:r>
      <w:r/>
    </w:p>
    <w:p>
      <w:pPr>
        <w:ind w:firstLine="708"/>
        <w:jc w:val="both"/>
        <w:widowControl w:val="off"/>
        <w:rPr>
          <w:rFonts w:ascii="Liberation Serif" w:hAnsi="Liberation Serif" w:cs="Arial"/>
          <w:shd w:val="clear" w:color="auto" w:fill="ffffff"/>
        </w:rPr>
      </w:pPr>
      <w:r>
        <w:rPr>
          <w:rFonts w:ascii="Liberation Serif" w:hAnsi="Liberation Serif" w:cs="Arial"/>
          <w:shd w:val="clear" w:color="auto" w:fill="ffffff"/>
        </w:rPr>
        <w:t xml:space="preserve">Чуч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>
        <w:rPr>
          <w:rFonts w:ascii="Liberation Serif" w:hAnsi="Liberation Serif" w:cs="Arial"/>
          <w:shd w:val="clear" w:color="auto" w:fill="ffffff"/>
        </w:rPr>
        <w:t xml:space="preserve">–</w:t>
      </w:r>
      <w:r>
        <w:rPr>
          <w:rFonts w:ascii="Liberation Serif" w:hAnsi="Liberation Serif" w:cs="Arial"/>
          <w:shd w:val="clear" w:color="auto" w:fill="ffffff"/>
        </w:rPr>
        <w:t xml:space="preserve"> численность населения, принявшего участие в сдаче нормативов испытаний (тестов) I-VI ступеней, согласно данным федерального статистического наблюдения</w:t>
      </w:r>
      <w:r>
        <w:rPr>
          <w:rFonts w:ascii="Liberation Serif" w:hAnsi="Liberation Serif" w:cs="Arial"/>
          <w:shd w:val="clear" w:color="auto" w:fill="ffffff"/>
        </w:rPr>
        <w:t xml:space="preserve">.</w:t>
      </w:r>
      <w:r>
        <w:rPr>
          <w:rFonts w:ascii="Liberation Serif" w:hAnsi="Liberation Serif" w:cs="Arial"/>
          <w:shd w:val="clear" w:color="auto" w:fill="ffffff"/>
        </w:rPr>
        <w:t xml:space="preserve"> </w:t>
      </w:r>
      <w:r/>
    </w:p>
    <w:p>
      <w:pPr>
        <w:ind w:firstLine="709"/>
        <w:jc w:val="both"/>
        <w:rPr>
          <w:rFonts w:ascii="Liberation Serif" w:hAnsi="Liberation Serif" w:cs="Arial"/>
          <w:shd w:val="clear" w:color="auto" w:fill="ffffff"/>
        </w:rPr>
      </w:pPr>
      <w:r>
        <w:rPr>
          <w:rFonts w:ascii="Liberation Serif" w:hAnsi="Liberation Serif" w:cs="Arial"/>
          <w:shd w:val="clear" w:color="auto" w:fill="ffffff"/>
        </w:rPr>
        <w:t xml:space="preserve">Периодическая отчетность. Форма 2-ГТО «Сведения о реализации Всероссийского физкультурно-спортивного комплекса «Готов к труду и обороне» (ГТО)», приказ Росстата </w:t>
      </w:r>
      <w:r>
        <w:rPr>
          <w:rFonts w:ascii="Liberation Serif" w:hAnsi="Liberation Serif" w:cs="Arial"/>
          <w:shd w:val="clear" w:color="auto" w:fill="ffffff"/>
        </w:rPr>
        <w:t xml:space="preserve">      </w:t>
      </w:r>
      <w:r>
        <w:rPr>
          <w:rFonts w:ascii="Liberation Serif" w:hAnsi="Liberation Serif" w:cs="Arial"/>
          <w:shd w:val="clear" w:color="auto" w:fill="ffffff"/>
        </w:rPr>
        <w:t xml:space="preserve">от 18</w:t>
      </w:r>
      <w:r>
        <w:rPr>
          <w:rFonts w:ascii="Liberation Serif" w:hAnsi="Liberation Serif" w:cs="Arial"/>
          <w:shd w:val="clear" w:color="auto" w:fill="ffffff"/>
        </w:rPr>
        <w:t xml:space="preserve"> октября </w:t>
      </w:r>
      <w:r>
        <w:rPr>
          <w:rFonts w:ascii="Liberation Serif" w:hAnsi="Liberation Serif" w:cs="Arial"/>
          <w:shd w:val="clear" w:color="auto" w:fill="ffffff"/>
        </w:rPr>
        <w:t xml:space="preserve">2016</w:t>
      </w:r>
      <w:r>
        <w:rPr>
          <w:rFonts w:ascii="Liberation Serif" w:hAnsi="Liberation Serif" w:cs="Arial"/>
          <w:shd w:val="clear" w:color="auto" w:fill="ffffff"/>
        </w:rPr>
        <w:t xml:space="preserve"> года</w:t>
      </w:r>
      <w:r>
        <w:rPr>
          <w:rFonts w:ascii="Liberation Serif" w:hAnsi="Liberation Serif" w:cs="Arial"/>
          <w:shd w:val="clear" w:color="auto" w:fill="ffffff"/>
        </w:rPr>
        <w:t xml:space="preserve"> № 659.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6</w:t>
      </w:r>
      <w:r>
        <w:rPr>
          <w:rFonts w:ascii="Liberation Serif" w:hAnsi="Liberation Serif"/>
        </w:rPr>
        <w:t xml:space="preserve">. Количество участников спортивных мероприятий, проводимых на территории района (чел.).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количество участников спортивных мероприятий, проводимых на территории района в отчетном периоде, определяется по </w:t>
      </w:r>
      <w:r>
        <w:rPr>
          <w:rFonts w:ascii="Liberation Serif" w:hAnsi="Liberation Serif"/>
        </w:rPr>
        <w:t xml:space="preserve">данным ведомственной отчетности Управления по физической культуре и спорту Администрации Пуровского района (человек).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7</w:t>
      </w:r>
      <w:r>
        <w:rPr>
          <w:rFonts w:ascii="Liberation Serif" w:hAnsi="Liberation Serif"/>
        </w:rPr>
        <w:t xml:space="preserve">. Количество завоеванных медалей (шт.).</w:t>
      </w:r>
      <w:r/>
    </w:p>
    <w:p>
      <w:pPr>
        <w:ind w:firstLine="709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Liberation Serif" w:hAnsi="Liberation Serif"/>
        </w:rPr>
        <w:t xml:space="preserve">Источник информации по показателю: количест</w:t>
      </w:r>
      <w:r>
        <w:rPr>
          <w:rFonts w:ascii="Liberation Serif" w:hAnsi="Liberation Serif"/>
        </w:rPr>
        <w:t xml:space="preserve">во завоеванных медалей спортсменами Пуровского района на соревнованиях в отчетный период (штук). Источник информации для расчета (определения) показателя – ведомственная отчетность Управления по физической культуре и спорту Администрации Пуровского района.</w:t>
      </w:r>
      <w:r/>
    </w:p>
    <w:p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</w:t>
      </w:r>
      <w:r>
        <w:rPr>
          <w:rFonts w:ascii="Liberation Serif" w:hAnsi="Liberation Serif" w:cs="Calibri"/>
        </w:rPr>
        <w:t xml:space="preserve">8</w:t>
      </w:r>
      <w:r>
        <w:rPr>
          <w:rFonts w:ascii="Liberation Serif" w:hAnsi="Liberation Serif" w:cs="Calibri"/>
        </w:rPr>
        <w:t xml:space="preserve">.</w:t>
      </w:r>
      <w:r>
        <w:t xml:space="preserve"> </w:t>
      </w:r>
      <w:r>
        <w:rPr>
          <w:rFonts w:ascii="Liberation Serif" w:hAnsi="Liberation Serif" w:cs="Calibri"/>
        </w:rPr>
        <w:t xml:space="preserve">Доля детей и молодежи (возраст 3-29 лет), систематически занимающихся физической культурой и спортом.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численность детей и молодежи, систематически занимающихся физической культурой и спортом в соответствии со статистической отчетностью по форме № 1-ФК (2 раздел, строка 16, сумма граф 5,6,7)</w:t>
      </w:r>
      <w:r>
        <w:rPr>
          <w:rFonts w:ascii="Liberation Serif" w:hAnsi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</w:t>
      </w:r>
      <w:r>
        <w:rPr>
          <w:rFonts w:ascii="Liberation Serif" w:hAnsi="Liberation Serif" w:cs="Calibri"/>
        </w:rPr>
        <w:t xml:space="preserve">9</w:t>
      </w:r>
      <w:r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 xml:space="preserve">Доля граждан среднего возраста (женщины 30-54 года, мужчины 30-59 лет), систематически занимающихся физической культурой и спортом</w:t>
      </w:r>
      <w:r>
        <w:rPr>
          <w:rFonts w:ascii="Liberation Serif" w:hAnsi="Liberation Serif" w:cs="Calibri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численность граждан среднего возраста, систематически занимающихся физической культурой и спортом в соответствии со статистической отчетностью по форме № 1-ФК (2 раздел, строка 16, графа 8)</w:t>
      </w:r>
      <w:r>
        <w:rPr>
          <w:rFonts w:ascii="Liberation Serif" w:hAnsi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20</w:t>
      </w:r>
      <w:r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 xml:space="preserve">Доля граждан старшего возраста (женщины 55-79 лет; мужчины 60-79 лет), систематически занимающихся физической культурой и спортом</w:t>
      </w:r>
      <w:r>
        <w:rPr>
          <w:rFonts w:ascii="Liberation Serif" w:hAnsi="Liberation Serif" w:cs="Calibri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Источник информации по показателю: численность граждан старшего возраста, систематически занимающихся физической культурой и спортом в соответствии со статистической отчетностью по форме № 1-ФК (2 раздел, строка 16, с</w:t>
      </w:r>
      <w:r>
        <w:rPr>
          <w:rFonts w:ascii="Liberation Serif" w:hAnsi="Liberation Serif"/>
        </w:rPr>
        <w:t xml:space="preserve">умма граф 9,10)</w:t>
      </w:r>
      <w:r>
        <w:rPr>
          <w:rFonts w:ascii="Liberation Serif" w:hAnsi="Liberation Serif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/>
        </w:rPr>
        <w:t xml:space="preserve">21.</w:t>
      </w:r>
      <w:r>
        <w:rPr>
          <w:rFonts w:ascii="Calibri" w:hAnsi="Calibri" w:eastAsia="Calibri"/>
          <w:sz w:val="22"/>
          <w:szCs w:val="22"/>
          <w:lang w:eastAsia="en-US"/>
        </w:rPr>
        <w:t xml:space="preserve">  </w:t>
      </w:r>
      <w:r>
        <w:rPr>
          <w:rFonts w:ascii="Liberation Serif" w:hAnsi="Liberation Serif" w:cs="Calibri"/>
        </w:rPr>
        <w:t xml:space="preserve">Количество</w:t>
      </w:r>
      <w:r>
        <w:rPr>
          <w:rFonts w:ascii="Liberation Serif" w:hAnsi="Liberation Serif" w:cs="Calibri"/>
        </w:rPr>
        <w:t xml:space="preserve"> объектов, по которым осуществляются строительные работы.</w:t>
      </w:r>
      <w:r/>
    </w:p>
    <w:p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Источник информации по показателю: количество объектов, по которым осуществляются </w:t>
      </w:r>
      <w:r>
        <w:rPr>
          <w:rFonts w:ascii="Liberation Serif" w:hAnsi="Liberation Serif" w:cs="Calibri"/>
        </w:rPr>
        <w:t xml:space="preserve">строительные</w:t>
      </w:r>
      <w:r>
        <w:rPr>
          <w:rFonts w:ascii="Liberation Serif" w:hAnsi="Liberation Serif" w:cs="Calibri"/>
        </w:rPr>
        <w:t xml:space="preserve"> работы в отчетном периоде, определяется по данным Департамента строительства, архитектуры и жилищной политики Администрации Пуровского района.».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40" w:hanging="1440"/>
        <w:tabs>
          <w:tab w:val="num" w:pos="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4" w:hanging="720"/>
        <w:tabs>
          <w:tab w:val="num" w:pos="2844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0" w:hanging="1080"/>
        <w:tabs>
          <w:tab w:val="num" w:pos="462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  <w:tabs>
          <w:tab w:val="num" w:pos="5688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6" w:hanging="1440"/>
        <w:tabs>
          <w:tab w:val="num" w:pos="6396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  <w:tabs>
          <w:tab w:val="num" w:pos="7464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6" w:hanging="360"/>
        <w:tabs>
          <w:tab w:val="num" w:pos="366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6" w:hanging="360"/>
        <w:tabs>
          <w:tab w:val="num" w:pos="1086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6" w:hanging="180"/>
        <w:tabs>
          <w:tab w:val="num" w:pos="1806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6" w:hanging="360"/>
        <w:tabs>
          <w:tab w:val="num" w:pos="2526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6" w:hanging="360"/>
        <w:tabs>
          <w:tab w:val="num" w:pos="3246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6" w:hanging="180"/>
        <w:tabs>
          <w:tab w:val="num" w:pos="3966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6" w:hanging="360"/>
        <w:tabs>
          <w:tab w:val="num" w:pos="4686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6" w:hanging="360"/>
        <w:tabs>
          <w:tab w:val="num" w:pos="5406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6" w:hanging="180"/>
        <w:tabs>
          <w:tab w:val="num" w:pos="6126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6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color w:val="000000"/>
        <w:spacing w:val="0"/>
        <w:position w:val="0"/>
        <w:sz w:val="24"/>
        <w:szCs w:val="24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40" w:hanging="1440"/>
        <w:tabs>
          <w:tab w:val="num" w:pos="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53" w:hanging="540"/>
        <w:tabs>
          <w:tab w:val="num" w:pos="753" w:leader="none"/>
        </w:tabs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146" w:hanging="720"/>
        <w:tabs>
          <w:tab w:val="num" w:pos="1146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59" w:hanging="720"/>
        <w:tabs>
          <w:tab w:val="num" w:pos="1359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  <w:tabs>
          <w:tab w:val="num" w:pos="1932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5" w:hanging="1080"/>
        <w:tabs>
          <w:tab w:val="num" w:pos="214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  <w:tabs>
          <w:tab w:val="num" w:pos="2718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931" w:hanging="1440"/>
        <w:tabs>
          <w:tab w:val="num" w:pos="2931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  <w:tabs>
          <w:tab w:val="num" w:pos="3504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18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1 Char"/>
    <w:basedOn w:val="855"/>
    <w:link w:val="851"/>
    <w:uiPriority w:val="9"/>
    <w:rPr>
      <w:rFonts w:ascii="Arial" w:hAnsi="Arial" w:cs="Arial" w:eastAsia="Arial"/>
      <w:sz w:val="40"/>
      <w:szCs w:val="40"/>
    </w:rPr>
  </w:style>
  <w:style w:type="character" w:styleId="684">
    <w:name w:val="Heading 2 Char"/>
    <w:basedOn w:val="855"/>
    <w:link w:val="852"/>
    <w:uiPriority w:val="9"/>
    <w:rPr>
      <w:rFonts w:ascii="Arial" w:hAnsi="Arial" w:cs="Arial" w:eastAsia="Arial"/>
      <w:sz w:val="34"/>
    </w:rPr>
  </w:style>
  <w:style w:type="character" w:styleId="685">
    <w:name w:val="Heading 3 Char"/>
    <w:basedOn w:val="855"/>
    <w:link w:val="853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>
    <w:name w:val="Heading 4 Char"/>
    <w:basedOn w:val="855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>
    <w:name w:val="Heading 5 Char"/>
    <w:basedOn w:val="855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1">
    <w:name w:val="Heading 6 Char"/>
    <w:basedOn w:val="855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855"/>
    <w:link w:val="8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0"/>
    <w:next w:val="850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4">
    <w:name w:val="Heading 8 Char"/>
    <w:basedOn w:val="85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0"/>
    <w:next w:val="850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6">
    <w:name w:val="Heading 9 Char"/>
    <w:basedOn w:val="855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97">
    <w:name w:val="Title Char"/>
    <w:basedOn w:val="855"/>
    <w:link w:val="920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5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5"/>
    <w:link w:val="858"/>
    <w:uiPriority w:val="99"/>
  </w:style>
  <w:style w:type="character" w:styleId="705">
    <w:name w:val="Footer Char"/>
    <w:basedOn w:val="855"/>
    <w:link w:val="859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9"/>
    <w:uiPriority w:val="99"/>
  </w:style>
  <w:style w:type="table" w:styleId="708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5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5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sz w:val="24"/>
      <w:szCs w:val="24"/>
    </w:rPr>
  </w:style>
  <w:style w:type="paragraph" w:styleId="851">
    <w:name w:val="Heading 1"/>
    <w:basedOn w:val="850"/>
    <w:next w:val="850"/>
    <w:link w:val="877"/>
    <w:qFormat/>
    <w:pPr>
      <w:jc w:val="center"/>
      <w:spacing w:before="108" w:after="108"/>
      <w:widowControl w:val="off"/>
      <w:outlineLvl w:val="0"/>
    </w:pPr>
    <w:rPr>
      <w:rFonts w:ascii="Arial" w:hAnsi="Arial"/>
      <w:b/>
      <w:bCs/>
      <w:color w:val="26282F"/>
    </w:rPr>
  </w:style>
  <w:style w:type="paragraph" w:styleId="852">
    <w:name w:val="Heading 2"/>
    <w:basedOn w:val="850"/>
    <w:next w:val="850"/>
    <w:link w:val="904"/>
    <w:qFormat/>
    <w:pPr>
      <w:jc w:val="right"/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53">
    <w:name w:val="Heading 3"/>
    <w:basedOn w:val="850"/>
    <w:next w:val="850"/>
    <w:link w:val="905"/>
    <w:qFormat/>
    <w:pPr>
      <w:ind w:firstLine="1134"/>
      <w:jc w:val="both"/>
      <w:keepNext/>
      <w:outlineLvl w:val="2"/>
    </w:pPr>
    <w:rPr>
      <w:b/>
      <w:bCs/>
      <w:sz w:val="28"/>
      <w:szCs w:val="28"/>
    </w:rPr>
  </w:style>
  <w:style w:type="paragraph" w:styleId="854">
    <w:name w:val="Heading 7"/>
    <w:basedOn w:val="850"/>
    <w:next w:val="850"/>
    <w:link w:val="906"/>
    <w:qFormat/>
    <w:pPr>
      <w:jc w:val="right"/>
      <w:keepLines/>
      <w:keepNext/>
      <w:spacing w:before="200"/>
      <w:outlineLvl w:val="6"/>
    </w:pPr>
    <w:rPr>
      <w:rFonts w:ascii="Cambria" w:hAnsi="Cambria" w:cs="Cambria"/>
      <w:i/>
      <w:iCs/>
      <w:color w:val="404040"/>
      <w:sz w:val="28"/>
      <w:szCs w:val="28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>
    <w:name w:val="Header"/>
    <w:basedOn w:val="850"/>
    <w:link w:val="889"/>
    <w:pPr>
      <w:tabs>
        <w:tab w:val="center" w:pos="4677" w:leader="none"/>
        <w:tab w:val="right" w:pos="9355" w:leader="none"/>
      </w:tabs>
    </w:pPr>
  </w:style>
  <w:style w:type="paragraph" w:styleId="859">
    <w:name w:val="Footer"/>
    <w:basedOn w:val="850"/>
    <w:link w:val="890"/>
    <w:pPr>
      <w:tabs>
        <w:tab w:val="center" w:pos="4677" w:leader="none"/>
        <w:tab w:val="right" w:pos="9355" w:leader="none"/>
      </w:tabs>
    </w:pPr>
  </w:style>
  <w:style w:type="paragraph" w:styleId="860" w:customStyle="1">
    <w:name w:val="Дата постановления"/>
    <w:basedOn w:val="850"/>
    <w:next w:val="850"/>
    <w:pPr>
      <w:jc w:val="center"/>
      <w:spacing w:before="120"/>
      <w:tabs>
        <w:tab w:val="left" w:pos="7796" w:leader="none"/>
      </w:tabs>
    </w:pPr>
    <w:rPr>
      <w:szCs w:val="20"/>
    </w:rPr>
  </w:style>
  <w:style w:type="paragraph" w:styleId="861">
    <w:name w:val="Signature"/>
    <w:basedOn w:val="850"/>
    <w:next w:val="850"/>
    <w:pPr>
      <w:ind w:right="-567"/>
      <w:spacing w:before="1080"/>
      <w:tabs>
        <w:tab w:val="left" w:pos="7797" w:leader="none"/>
      </w:tabs>
    </w:pPr>
    <w:rPr>
      <w:caps/>
      <w:szCs w:val="20"/>
    </w:rPr>
  </w:style>
  <w:style w:type="paragraph" w:styleId="862" w:customStyle="1">
    <w:name w:val="Текст постановления"/>
    <w:basedOn w:val="850"/>
    <w:pPr>
      <w:ind w:firstLine="709"/>
    </w:pPr>
    <w:rPr>
      <w:szCs w:val="20"/>
    </w:rPr>
  </w:style>
  <w:style w:type="paragraph" w:styleId="863" w:customStyle="1">
    <w:name w:val="Заголовок постановления"/>
    <w:basedOn w:val="850"/>
    <w:next w:val="862"/>
    <w:pPr>
      <w:ind w:right="5102" w:firstLine="709"/>
      <w:spacing w:before="240" w:after="960"/>
    </w:pPr>
    <w:rPr>
      <w:i/>
      <w:szCs w:val="20"/>
    </w:rPr>
  </w:style>
  <w:style w:type="table" w:styleId="864">
    <w:name w:val="Table Grid"/>
    <w:basedOn w:val="85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5">
    <w:name w:val="Balloon Text"/>
    <w:basedOn w:val="850"/>
    <w:link w:val="891"/>
    <w:semiHidden/>
    <w:rPr>
      <w:rFonts w:ascii="Tahoma" w:hAnsi="Tahoma"/>
      <w:sz w:val="16"/>
      <w:szCs w:val="16"/>
    </w:rPr>
  </w:style>
  <w:style w:type="character" w:styleId="866" w:customStyle="1">
    <w:name w:val="Font Style13"/>
    <w:rPr>
      <w:rFonts w:ascii="Times New Roman" w:hAnsi="Times New Roman" w:cs="Times New Roman"/>
      <w:sz w:val="22"/>
      <w:szCs w:val="22"/>
    </w:rPr>
  </w:style>
  <w:style w:type="paragraph" w:styleId="867" w:customStyle="1">
    <w:name w:val="ConsNormal"/>
    <w:pPr>
      <w:ind w:right="19772" w:firstLine="720"/>
      <w:widowControl w:val="off"/>
    </w:pPr>
    <w:rPr>
      <w:rFonts w:ascii="Arial" w:hAnsi="Arial" w:cs="Arial"/>
      <w:sz w:val="18"/>
      <w:szCs w:val="18"/>
    </w:rPr>
  </w:style>
  <w:style w:type="paragraph" w:styleId="868">
    <w:name w:val="Document Map"/>
    <w:basedOn w:val="850"/>
    <w:semiHidden/>
    <w:pPr>
      <w:shd w:val="clear" w:color="auto" w:fill="000080"/>
    </w:pPr>
    <w:rPr>
      <w:rFonts w:ascii="Tahoma" w:hAnsi="Tahoma" w:cs="Tahoma"/>
    </w:rPr>
  </w:style>
  <w:style w:type="paragraph" w:styleId="869" w:customStyle="1">
    <w:name w:val="ConsNonformat"/>
    <w:pPr>
      <w:ind w:right="19772"/>
      <w:widowControl w:val="off"/>
    </w:pPr>
    <w:rPr>
      <w:rFonts w:ascii="Courier New" w:hAnsi="Courier New" w:cs="Courier New"/>
      <w:sz w:val="18"/>
      <w:szCs w:val="18"/>
    </w:rPr>
  </w:style>
  <w:style w:type="paragraph" w:styleId="870" w:customStyle="1">
    <w:name w:val="Знак Знак1"/>
    <w:basedOn w:val="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71">
    <w:name w:val="Body Text Indent 3"/>
    <w:basedOn w:val="850"/>
    <w:link w:val="919"/>
    <w:pPr>
      <w:ind w:firstLine="709"/>
      <w:jc w:val="both"/>
    </w:pPr>
    <w:rPr>
      <w:szCs w:val="20"/>
    </w:rPr>
  </w:style>
  <w:style w:type="paragraph" w:styleId="872">
    <w:name w:val="Body Text"/>
    <w:basedOn w:val="850"/>
    <w:link w:val="873"/>
    <w:pPr>
      <w:jc w:val="both"/>
    </w:pPr>
    <w:rPr>
      <w:szCs w:val="20"/>
    </w:rPr>
  </w:style>
  <w:style w:type="character" w:styleId="873" w:customStyle="1">
    <w:name w:val="Основной текст Знак"/>
    <w:link w:val="872"/>
    <w:rPr>
      <w:sz w:val="24"/>
      <w:lang w:bidi="ar-SA"/>
    </w:rPr>
  </w:style>
  <w:style w:type="paragraph" w:styleId="874" w:customStyle="1">
    <w:name w:val="Знак Знак Знак Знак"/>
    <w:basedOn w:val="8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875">
    <w:name w:val="Strong"/>
    <w:qFormat/>
    <w:rPr>
      <w:b/>
      <w:bCs/>
    </w:rPr>
  </w:style>
  <w:style w:type="paragraph" w:styleId="876">
    <w:name w:val="Normal (Web)"/>
    <w:basedOn w:val="850"/>
    <w:pPr>
      <w:jc w:val="right"/>
      <w:spacing w:before="100" w:beforeAutospacing="1" w:after="100" w:afterAutospacing="1"/>
    </w:pPr>
    <w:rPr>
      <w:rFonts w:ascii="Calibri" w:hAnsi="Calibri" w:cs="Calibri"/>
      <w:color w:val="000000"/>
    </w:rPr>
  </w:style>
  <w:style w:type="character" w:styleId="877" w:customStyle="1">
    <w:name w:val="Заголовок 1 Знак"/>
    <w:link w:val="851"/>
    <w:rPr>
      <w:rFonts w:ascii="Arial" w:hAnsi="Arial" w:cs="Arial"/>
      <w:b/>
      <w:bCs/>
      <w:color w:val="26282F"/>
      <w:sz w:val="24"/>
      <w:szCs w:val="24"/>
    </w:rPr>
  </w:style>
  <w:style w:type="numbering" w:styleId="878" w:customStyle="1">
    <w:name w:val="Нет списка1"/>
    <w:next w:val="857"/>
    <w:uiPriority w:val="99"/>
    <w:semiHidden/>
    <w:unhideWhenUsed/>
  </w:style>
  <w:style w:type="paragraph" w:styleId="879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880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81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paragraph" w:styleId="882" w:customStyle="1">
    <w:name w:val="ConsPlusCell"/>
    <w:pPr>
      <w:widowControl w:val="off"/>
    </w:pPr>
    <w:rPr>
      <w:rFonts w:ascii="Courier New" w:hAnsi="Courier New" w:cs="Courier New"/>
    </w:rPr>
  </w:style>
  <w:style w:type="paragraph" w:styleId="883" w:customStyle="1">
    <w:name w:val="ConsPlusDocList"/>
    <w:pPr>
      <w:widowControl w:val="off"/>
    </w:pPr>
    <w:rPr>
      <w:rFonts w:ascii="Courier New" w:hAnsi="Courier New" w:cs="Courier New"/>
    </w:rPr>
  </w:style>
  <w:style w:type="paragraph" w:styleId="884" w:customStyle="1">
    <w:name w:val="ConsPlusTitlePage"/>
    <w:pPr>
      <w:widowControl w:val="off"/>
    </w:pPr>
    <w:rPr>
      <w:rFonts w:ascii="Tahoma" w:hAnsi="Tahoma" w:cs="Tahoma"/>
    </w:rPr>
  </w:style>
  <w:style w:type="paragraph" w:styleId="885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886">
    <w:name w:val="List Paragraph"/>
    <w:basedOn w:val="85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87" w:customStyle="1">
    <w:name w:val="Нормальный (таблица)"/>
    <w:basedOn w:val="850"/>
    <w:next w:val="850"/>
    <w:uiPriority w:val="99"/>
    <w:pPr>
      <w:jc w:val="both"/>
      <w:widowControl w:val="off"/>
    </w:pPr>
    <w:rPr>
      <w:rFonts w:ascii="Arial" w:hAnsi="Arial" w:cs="Arial"/>
    </w:rPr>
  </w:style>
  <w:style w:type="paragraph" w:styleId="888" w:customStyle="1">
    <w:name w:val="Прижатый влево"/>
    <w:basedOn w:val="850"/>
    <w:next w:val="850"/>
    <w:pPr>
      <w:widowControl w:val="off"/>
    </w:pPr>
    <w:rPr>
      <w:rFonts w:ascii="Arial" w:hAnsi="Arial" w:cs="Arial"/>
    </w:rPr>
  </w:style>
  <w:style w:type="character" w:styleId="889" w:customStyle="1">
    <w:name w:val="Верхний колонтитул Знак"/>
    <w:link w:val="858"/>
    <w:rPr>
      <w:sz w:val="24"/>
      <w:szCs w:val="24"/>
    </w:rPr>
  </w:style>
  <w:style w:type="character" w:styleId="890" w:customStyle="1">
    <w:name w:val="Нижний колонтитул Знак"/>
    <w:link w:val="859"/>
    <w:rPr>
      <w:sz w:val="24"/>
      <w:szCs w:val="24"/>
    </w:rPr>
  </w:style>
  <w:style w:type="character" w:styleId="891" w:customStyle="1">
    <w:name w:val="Текст выноски Знак"/>
    <w:link w:val="865"/>
    <w:semiHidden/>
    <w:rPr>
      <w:rFonts w:ascii="Tahoma" w:hAnsi="Tahoma" w:cs="Tahoma"/>
      <w:sz w:val="16"/>
      <w:szCs w:val="16"/>
    </w:rPr>
  </w:style>
  <w:style w:type="character" w:styleId="892" w:customStyle="1">
    <w:name w:val="Гипертекстовая ссылка"/>
    <w:uiPriority w:val="99"/>
    <w:rPr>
      <w:rFonts w:cs="Times New Roman"/>
      <w:color w:val="106BBE"/>
    </w:rPr>
  </w:style>
  <w:style w:type="character" w:styleId="893" w:customStyle="1">
    <w:name w:val="Цветовое выделение"/>
    <w:uiPriority w:val="99"/>
    <w:rPr>
      <w:b/>
      <w:color w:val="26282F"/>
    </w:rPr>
  </w:style>
  <w:style w:type="character" w:styleId="894" w:customStyle="1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styleId="895">
    <w:name w:val="Placeholder Text"/>
    <w:uiPriority w:val="99"/>
    <w:semiHidden/>
    <w:rPr>
      <w:color w:val="808080"/>
    </w:rPr>
  </w:style>
  <w:style w:type="table" w:styleId="896" w:customStyle="1">
    <w:name w:val="Сетка таблицы1"/>
    <w:basedOn w:val="856"/>
    <w:next w:val="864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7" w:customStyle="1">
    <w:name w:val="Default"/>
    <w:rPr>
      <w:color w:val="000000"/>
      <w:sz w:val="24"/>
      <w:szCs w:val="24"/>
    </w:rPr>
  </w:style>
  <w:style w:type="character" w:styleId="898" w:customStyle="1">
    <w:name w:val="apple-converted-space"/>
  </w:style>
  <w:style w:type="paragraph" w:styleId="899" w:customStyle="1">
    <w:name w:val="formattext"/>
    <w:basedOn w:val="850"/>
    <w:pPr>
      <w:spacing w:before="100" w:beforeAutospacing="1" w:after="100" w:afterAutospacing="1"/>
    </w:pPr>
  </w:style>
  <w:style w:type="character" w:styleId="900">
    <w:name w:val="line number"/>
    <w:uiPriority w:val="99"/>
    <w:semiHidden/>
    <w:unhideWhenUsed/>
  </w:style>
  <w:style w:type="character" w:styleId="901">
    <w:name w:val="page number"/>
    <w:basedOn w:val="855"/>
  </w:style>
  <w:style w:type="numbering" w:styleId="902" w:customStyle="1">
    <w:name w:val="Нет списка2"/>
    <w:next w:val="857"/>
    <w:uiPriority w:val="99"/>
    <w:semiHidden/>
    <w:unhideWhenUsed/>
  </w:style>
  <w:style w:type="table" w:styleId="903" w:customStyle="1">
    <w:name w:val="Сетка таблицы2"/>
    <w:basedOn w:val="856"/>
    <w:next w:val="864"/>
    <w:uiPriority w:val="59"/>
    <w:rPr>
      <w:rFonts w:ascii="Calibri" w:hAnsi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4" w:customStyle="1">
    <w:name w:val="Заголовок 2 Знак"/>
    <w:basedOn w:val="855"/>
    <w:link w:val="852"/>
    <w:rPr>
      <w:rFonts w:ascii="Cambria" w:hAnsi="Cambria" w:cs="Cambria"/>
      <w:b/>
      <w:bCs/>
      <w:i/>
      <w:iCs/>
      <w:sz w:val="28"/>
      <w:szCs w:val="28"/>
    </w:rPr>
  </w:style>
  <w:style w:type="character" w:styleId="905" w:customStyle="1">
    <w:name w:val="Заголовок 3 Знак"/>
    <w:basedOn w:val="855"/>
    <w:link w:val="853"/>
    <w:rPr>
      <w:b/>
      <w:bCs/>
      <w:sz w:val="28"/>
      <w:szCs w:val="28"/>
    </w:rPr>
  </w:style>
  <w:style w:type="character" w:styleId="906" w:customStyle="1">
    <w:name w:val="Заголовок 7 Знак"/>
    <w:basedOn w:val="855"/>
    <w:link w:val="854"/>
    <w:rPr>
      <w:rFonts w:ascii="Cambria" w:hAnsi="Cambria" w:cs="Cambria"/>
      <w:i/>
      <w:iCs/>
      <w:color w:val="404040"/>
      <w:sz w:val="28"/>
      <w:szCs w:val="28"/>
    </w:rPr>
  </w:style>
  <w:style w:type="paragraph" w:styleId="907" w:customStyle="1">
    <w:name w:val="Style1"/>
    <w:basedOn w:val="850"/>
    <w:pPr>
      <w:widowControl w:val="off"/>
    </w:pPr>
  </w:style>
  <w:style w:type="table" w:styleId="908" w:customStyle="1">
    <w:name w:val="Сетка таблицы3"/>
    <w:basedOn w:val="856"/>
    <w:next w:val="86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9" w:customStyle="1">
    <w:name w:val="Знак1"/>
    <w:basedOn w:val="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10" w:customStyle="1">
    <w:name w:val="Знак"/>
    <w:basedOn w:val="850"/>
    <w:pPr>
      <w:jc w:val="right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911" w:customStyle="1">
    <w:name w:val="Body Text Indent 2 Char"/>
    <w:rPr>
      <w:rFonts w:ascii="Cambria" w:hAnsi="Cambria"/>
      <w:b/>
      <w:color w:val="365F91"/>
      <w:sz w:val="28"/>
    </w:rPr>
  </w:style>
  <w:style w:type="character" w:styleId="912">
    <w:name w:val="Hyperlink"/>
    <w:rPr>
      <w:rFonts w:cs="Times New Roman"/>
      <w:color w:val="0000FF"/>
      <w:u w:val="single"/>
    </w:rPr>
  </w:style>
  <w:style w:type="paragraph" w:styleId="913" w:customStyle="1">
    <w:name w:val="Без интервала1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styleId="914" w:customStyle="1">
    <w:name w:val="Абзац списка1"/>
    <w:basedOn w:val="850"/>
    <w:pPr>
      <w:ind w:left="720"/>
      <w:jc w:val="right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915" w:customStyle="1">
    <w:name w:val="Абзац списка1"/>
    <w:basedOn w:val="850"/>
    <w:pPr>
      <w:ind w:left="720"/>
      <w:jc w:val="right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916" w:customStyle="1">
    <w:name w:val="[No paragraph style]"/>
    <w:pPr>
      <w:jc w:val="right"/>
      <w:spacing w:line="288" w:lineRule="auto"/>
    </w:pPr>
    <w:rPr>
      <w:color w:val="000000"/>
      <w:sz w:val="24"/>
      <w:szCs w:val="24"/>
    </w:rPr>
  </w:style>
  <w:style w:type="paragraph" w:styleId="917">
    <w:name w:val="Body Text 2"/>
    <w:basedOn w:val="850"/>
    <w:link w:val="918"/>
    <w:pPr>
      <w:ind w:left="283"/>
      <w:jc w:val="right"/>
      <w:spacing w:after="120"/>
    </w:pPr>
  </w:style>
  <w:style w:type="character" w:styleId="918" w:customStyle="1">
    <w:name w:val="Основной текст 2 Знак"/>
    <w:basedOn w:val="855"/>
    <w:link w:val="917"/>
    <w:rPr>
      <w:sz w:val="24"/>
      <w:szCs w:val="24"/>
    </w:rPr>
  </w:style>
  <w:style w:type="character" w:styleId="919" w:customStyle="1">
    <w:name w:val="Основной текст с отступом 3 Знак"/>
    <w:link w:val="871"/>
    <w:rPr>
      <w:sz w:val="24"/>
    </w:rPr>
  </w:style>
  <w:style w:type="paragraph" w:styleId="920">
    <w:name w:val="Title"/>
    <w:basedOn w:val="850"/>
    <w:link w:val="921"/>
    <w:qFormat/>
    <w:pPr>
      <w:ind w:left="-895" w:right="-667"/>
      <w:jc w:val="center"/>
    </w:pPr>
    <w:rPr>
      <w:b/>
      <w:bCs/>
      <w:sz w:val="32"/>
      <w:szCs w:val="32"/>
    </w:rPr>
  </w:style>
  <w:style w:type="character" w:styleId="921" w:customStyle="1">
    <w:name w:val="Название Знак"/>
    <w:basedOn w:val="855"/>
    <w:link w:val="920"/>
    <w:rPr>
      <w:b/>
      <w:bCs/>
      <w:sz w:val="32"/>
      <w:szCs w:val="32"/>
    </w:rPr>
  </w:style>
  <w:style w:type="paragraph" w:styleId="922">
    <w:name w:val="Body Text Indent 2"/>
    <w:basedOn w:val="850"/>
    <w:link w:val="923"/>
    <w:semiHidden/>
    <w:pPr>
      <w:ind w:left="283"/>
      <w:jc w:val="right"/>
      <w:spacing w:after="120" w:line="480" w:lineRule="auto"/>
    </w:pPr>
    <w:rPr>
      <w:rFonts w:ascii="Cambria" w:hAnsi="Cambria" w:cs="Cambria"/>
      <w:b/>
      <w:bCs/>
      <w:color w:val="365F91"/>
      <w:sz w:val="28"/>
      <w:szCs w:val="28"/>
    </w:rPr>
  </w:style>
  <w:style w:type="character" w:styleId="923" w:customStyle="1">
    <w:name w:val="Основной текст с отступом 2 Знак"/>
    <w:basedOn w:val="855"/>
    <w:link w:val="922"/>
    <w:semiHidden/>
    <w:rPr>
      <w:rFonts w:ascii="Cambria" w:hAnsi="Cambria" w:cs="Cambria"/>
      <w:b/>
      <w:bCs/>
      <w:color w:val="365F91"/>
      <w:sz w:val="28"/>
      <w:szCs w:val="28"/>
    </w:rPr>
  </w:style>
  <w:style w:type="paragraph" w:styleId="924">
    <w:name w:val="Body Text Indent"/>
    <w:basedOn w:val="850"/>
    <w:link w:val="925"/>
    <w:pPr>
      <w:ind w:left="283"/>
      <w:jc w:val="right"/>
      <w:spacing w:after="120"/>
    </w:pPr>
  </w:style>
  <w:style w:type="character" w:styleId="925" w:customStyle="1">
    <w:name w:val="Основной текст с отступом Знак"/>
    <w:basedOn w:val="855"/>
    <w:link w:val="924"/>
    <w:rPr>
      <w:sz w:val="24"/>
      <w:szCs w:val="24"/>
    </w:rPr>
  </w:style>
  <w:style w:type="paragraph" w:styleId="926">
    <w:name w:val="HTML Preformatted"/>
    <w:basedOn w:val="850"/>
    <w:link w:val="927"/>
    <w:pPr>
      <w:jc w:val="righ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27" w:customStyle="1">
    <w:name w:val="Стандартный HTML Знак"/>
    <w:basedOn w:val="855"/>
    <w:link w:val="926"/>
    <w:rPr>
      <w:rFonts w:ascii="Courier New" w:hAnsi="Courier New" w:cs="Courier New"/>
    </w:rPr>
  </w:style>
  <w:style w:type="paragraph" w:styleId="928" w:customStyle="1">
    <w:name w:val="Абзац списка2"/>
    <w:basedOn w:val="850"/>
    <w:pPr>
      <w:ind w:left="720"/>
      <w:jc w:val="right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929" w:customStyle="1">
    <w:name w:val="text3cl1"/>
    <w:basedOn w:val="850"/>
    <w:pPr>
      <w:ind w:left="-120"/>
      <w:jc w:val="right"/>
      <w:spacing w:before="144" w:after="288"/>
    </w:pPr>
  </w:style>
  <w:style w:type="character" w:styleId="930" w:customStyle="1">
    <w:name w:val="Font Style17"/>
    <w:rPr>
      <w:rFonts w:ascii="Times New Roman" w:hAnsi="Times New Roman" w:cs="Times New Roman"/>
      <w:sz w:val="26"/>
      <w:szCs w:val="26"/>
    </w:rPr>
  </w:style>
  <w:style w:type="paragraph" w:styleId="931" w:customStyle="1">
    <w:name w:val="Знак Знак Знак Знак Знак Знак Знак1"/>
    <w:basedOn w:val="850"/>
    <w:pPr>
      <w:jc w:val="right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932" w:customStyle="1">
    <w:name w:val="tekstob"/>
    <w:basedOn w:val="850"/>
    <w:pPr>
      <w:spacing w:before="100" w:beforeAutospacing="1" w:after="100" w:afterAutospacing="1"/>
    </w:pPr>
  </w:style>
  <w:style w:type="table" w:styleId="933" w:customStyle="1">
    <w:name w:val="Сетка таблицы4"/>
    <w:basedOn w:val="856"/>
    <w:next w:val="86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 w:customStyle="1">
    <w:name w:val="pcenter"/>
    <w:basedOn w:val="850"/>
    <w:pPr>
      <w:spacing w:before="100" w:beforeAutospacing="1" w:after="100" w:afterAutospacing="1"/>
    </w:pPr>
  </w:style>
  <w:style w:type="paragraph" w:styleId="935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wmf"/><Relationship Id="rId12" Type="http://schemas.openxmlformats.org/officeDocument/2006/relationships/image" Target="media/image2.wmf"/><Relationship Id="rId13" Type="http://schemas.openxmlformats.org/officeDocument/2006/relationships/image" Target="media/image3.wmf"/><Relationship Id="rId14" Type="http://schemas.openxmlformats.org/officeDocument/2006/relationships/image" Target="media/image4.wmf"/><Relationship Id="rId15" Type="http://schemas.openxmlformats.org/officeDocument/2006/relationships/image" Target="media/image5.wmf"/><Relationship Id="rId16" Type="http://schemas.openxmlformats.org/officeDocument/2006/relationships/image" Target="media/image6.wmf"/><Relationship Id="rId17" Type="http://schemas.openxmlformats.org/officeDocument/2006/relationships/hyperlink" Target="consultantplus://offline/ref=7B66800F95B4A18418BFAC5F762F3CAB032BB1067DE56794EB3540E580F20BBEE709F2160B79726536EEAF59F0A1A040A92096DDF05AD18FoEu1C" TargetMode="External"/><Relationship Id="rId18" Type="http://schemas.openxmlformats.org/officeDocument/2006/relationships/hyperlink" Target="consultantplus://offline/ref=DA636A3C13D92D43C337DA39DE3EFF634E15297F51FA0C2BA3A22D9A0EC8D52BB6CBD45EF825B4143C9645D8801A76CF31B2BEE202EAF003NBw9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61AD875-17E4-4922-B9E4-65C4FCB9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Unit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revision>6</cp:revision>
  <dcterms:created xsi:type="dcterms:W3CDTF">2022-03-14T06:30:00Z</dcterms:created>
  <dcterms:modified xsi:type="dcterms:W3CDTF">2023-02-07T09:31:03Z</dcterms:modified>
</cp:coreProperties>
</file>