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792480</wp:posOffset>
                </wp:positionV>
                <wp:extent cx="648970" cy="837565"/>
                <wp:effectExtent l="0" t="0" r="0" b="0"/>
                <wp:wrapNone/>
                <wp:docPr id="1" name="_x0000_s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37565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1;o:allowoverlap:true;o:allowincell:true;mso-position-horizontal-relative:page;margin-left:295.30pt;mso-position-horizontal:absolute;mso-position-vertical-relative:page;margin-top:62.40pt;mso-position-vertical:absolute;width:51.10pt;height:65.95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8004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8004,108000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8004,108000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8004,108000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8004,108000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8004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>
                  <v:path textboxrect="0,0,107993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54"/>
        <w:jc w:val="left"/>
        <w:spacing w:before="0"/>
        <w:tabs>
          <w:tab w:val="left" w:pos="708" w:leader="none"/>
        </w:tabs>
        <w:rPr>
          <w:rFonts w:ascii="Liberation Serif" w:hAnsi="Liberation Serif" w:cs="Liberation Serif"/>
          <w:caps/>
          <w:spacing w:val="40"/>
          <w:szCs w:val="24"/>
        </w:rPr>
      </w:pPr>
      <w:r>
        <w:rPr>
          <w:rFonts w:ascii="Liberation Serif" w:hAnsi="Liberation Serif" w:eastAsia="Liberation Serif" w:cs="Liberation Serif"/>
          <w:caps/>
          <w:spacing w:val="40"/>
          <w:szCs w:val="24"/>
        </w:rPr>
      </w:r>
      <w:r>
        <w:rPr>
          <w:rFonts w:ascii="Liberation Serif" w:hAnsi="Liberation Serif" w:cs="Liberation Serif"/>
          <w:caps/>
          <w:spacing w:val="40"/>
          <w:szCs w:val="24"/>
        </w:rPr>
      </w:r>
      <w:r>
        <w:rPr>
          <w:rFonts w:ascii="Liberation Serif" w:hAnsi="Liberation Serif" w:cs="Liberation Serif"/>
          <w:caps/>
          <w:spacing w:val="40"/>
          <w:szCs w:val="24"/>
        </w:rPr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80"/>
        <w:spacing w:before="0" w:line="360" w:lineRule="auto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eastAsia="Liberation Serif" w:cs="Liberation Serif"/>
          <w:szCs w:val="24"/>
        </w:rPr>
        <w:t xml:space="preserve">муниципальный округ пуровский район</w:t>
      </w:r>
      <w:r>
        <w:rPr>
          <w:rFonts w:ascii="Liberation Serif" w:hAnsi="Liberation Serif" w:cs="Liberation Serif"/>
          <w:szCs w:val="24"/>
        </w:rPr>
      </w:r>
      <w:r>
        <w:rPr>
          <w:rFonts w:ascii="Liberation Serif" w:hAnsi="Liberation Serif" w:cs="Liberation Serif"/>
          <w:szCs w:val="24"/>
        </w:rPr>
      </w:r>
    </w:p>
    <w:p>
      <w:pPr>
        <w:pStyle w:val="881"/>
        <w:spacing w:before="0" w:line="360" w:lineRule="auto"/>
        <w:rPr>
          <w:rFonts w:ascii="Liberation Serif" w:hAnsi="Liberation Serif" w:cs="Liberation Serif"/>
          <w:spacing w:val="120"/>
          <w:sz w:val="24"/>
          <w:szCs w:val="24"/>
        </w:rPr>
      </w:pPr>
      <w:r>
        <w:rPr>
          <w:rFonts w:ascii="Liberation Serif" w:hAnsi="Liberation Serif" w:eastAsia="Liberation Serif" w:cs="Liberation Serif"/>
          <w:spacing w:val="120"/>
          <w:sz w:val="24"/>
          <w:szCs w:val="24"/>
        </w:rPr>
        <w:t xml:space="preserve">АДМИНИСТРАЦИЯ пуровского района</w:t>
      </w:r>
      <w:r>
        <w:rPr>
          <w:rFonts w:ascii="Liberation Serif" w:hAnsi="Liberation Serif" w:cs="Liberation Serif"/>
          <w:spacing w:val="120"/>
          <w:sz w:val="24"/>
          <w:szCs w:val="24"/>
        </w:rPr>
      </w:r>
      <w:r>
        <w:rPr>
          <w:rFonts w:ascii="Liberation Serif" w:hAnsi="Liberation Serif" w:cs="Liberation Serif"/>
          <w:spacing w:val="120"/>
          <w:sz w:val="24"/>
          <w:szCs w:val="24"/>
        </w:rPr>
      </w:r>
    </w:p>
    <w:p>
      <w:pPr>
        <w:jc w:val="center"/>
        <w:rPr>
          <w:rFonts w:ascii="Liberation Serif" w:hAnsi="Liberation Serif" w:cs="Liberation Serif"/>
          <w:caps/>
          <w:spacing w:val="46"/>
        </w:rPr>
      </w:pPr>
      <w:r>
        <w:rPr>
          <w:rFonts w:ascii="Liberation Serif" w:hAnsi="Liberation Serif" w:eastAsia="Liberation Serif" w:cs="Liberation Serif"/>
          <w:caps/>
          <w:spacing w:val="46"/>
        </w:rPr>
        <w:t xml:space="preserve">ПОСТАНОВЛЕНИЕ</w:t>
      </w:r>
      <w:r>
        <w:rPr>
          <w:rFonts w:ascii="Liberation Serif" w:hAnsi="Liberation Serif" w:cs="Liberation Serif"/>
          <w:caps/>
          <w:spacing w:val="46"/>
        </w:rPr>
      </w:r>
      <w:r>
        <w:rPr>
          <w:rFonts w:ascii="Liberation Serif" w:hAnsi="Liberation Serif" w:cs="Liberation Serif"/>
          <w:caps/>
          <w:spacing w:val="46"/>
        </w:rPr>
      </w:r>
    </w:p>
    <w:p>
      <w:pPr>
        <w:jc w:val="center"/>
        <w:rPr>
          <w:rFonts w:ascii="Liberation Serif" w:hAnsi="Liberation Serif" w:cs="Liberation Serif"/>
          <w:caps/>
          <w:spacing w:val="46"/>
        </w:rPr>
      </w:pPr>
      <w:r>
        <w:rPr>
          <w:rFonts w:ascii="Liberation Serif" w:hAnsi="Liberation Serif" w:eastAsia="Liberation Serif" w:cs="Liberation Serif"/>
          <w:caps/>
          <w:spacing w:val="46"/>
        </w:rPr>
      </w:r>
      <w:r>
        <w:rPr>
          <w:rFonts w:ascii="Liberation Serif" w:hAnsi="Liberation Serif" w:cs="Liberation Serif"/>
          <w:caps/>
          <w:spacing w:val="46"/>
        </w:rPr>
      </w:r>
      <w:r>
        <w:rPr>
          <w:rFonts w:ascii="Liberation Serif" w:hAnsi="Liberation Serif" w:cs="Liberation Serif"/>
          <w:caps/>
          <w:spacing w:val="46"/>
        </w:rPr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194"/>
        <w:gridCol w:w="851"/>
        <w:gridCol w:w="850"/>
        <w:gridCol w:w="283"/>
      </w:tblGrid>
      <w:tr>
        <w:trPr>
          <w:cantSplit/>
        </w:trPr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1" w:type="dxa"/>
            <w:textDirection w:val="lrTb"/>
            <w:noWrap w:val="false"/>
          </w:tcPr>
          <w:p>
            <w:pPr>
              <w:ind w:right="-14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144" w:type="dxa"/>
            <w:textDirection w:val="lrTb"/>
            <w:noWrap w:val="false"/>
          </w:tcPr>
          <w:p>
            <w:pPr>
              <w:ind w:right="-14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672" w:type="dxa"/>
            <w:textDirection w:val="lrTb"/>
            <w:noWrap w:val="false"/>
          </w:tcPr>
          <w:p>
            <w:pPr>
              <w:ind w:right="-144"/>
              <w:jc w:val="center"/>
              <w:tabs>
                <w:tab w:val="left" w:pos="675" w:leader="none"/>
                <w:tab w:val="center" w:pos="88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ind w:right="-14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84" w:type="dxa"/>
            <w:textDirection w:val="lrTb"/>
            <w:noWrap w:val="false"/>
          </w:tcPr>
          <w:p>
            <w:pPr>
              <w:ind w:right="-14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194" w:type="dxa"/>
            <w:textDirection w:val="lrTb"/>
            <w:noWrap w:val="false"/>
          </w:tcPr>
          <w:p>
            <w:pPr>
              <w:ind w:right="-14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г.</w:t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-737" w:right="114" w:hanging="142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854"/>
              <w:ind w:left="-737" w:right="-587" w:hanging="142"/>
              <w:spacing w:befor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gridSpan w:val="8"/>
            <w:tcBorders>
              <w:top w:val="none" w:color="FFFFFF" w:sz="255" w:space="0"/>
              <w:left w:val="none" w:color="FFFFFF" w:sz="255" w:space="0"/>
            </w:tcBorders>
            <w:tcW w:w="9356" w:type="dxa"/>
            <w:textDirection w:val="lrTb"/>
            <w:noWrap w:val="false"/>
          </w:tcPr>
          <w:p>
            <w:pPr>
              <w:pStyle w:val="854"/>
              <w:ind w:right="-144"/>
              <w:spacing w:befor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г. Тарко-Сале</w:t>
            </w: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  <w:szCs w:val="24"/>
              </w:rPr>
            </w:r>
          </w:p>
        </w:tc>
      </w:tr>
    </w:tbl>
    <w:p>
      <w:pPr>
        <w:pStyle w:val="851"/>
        <w:ind w:right="9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1"/>
        <w:ind w:right="9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69"/>
        <w:ind w:right="-185" w:firstLine="0"/>
        <w:jc w:val="center"/>
        <w:spacing w:before="0" w:after="0"/>
        <w:rPr>
          <w:rFonts w:ascii="Liberation Serif" w:hAnsi="Liberation Serif" w:cs="Liberation Serif"/>
          <w:b/>
          <w:bCs/>
          <w:i w:val="0"/>
          <w:iCs w:val="0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i w:val="0"/>
          <w:iCs w:val="0"/>
          <w:sz w:val="24"/>
          <w:szCs w:val="24"/>
        </w:rPr>
      </w:r>
      <w:r>
        <w:rPr>
          <w:rFonts w:ascii="Liberation Serif" w:hAnsi="Liberation Serif" w:eastAsia="Liberation Serif" w:cs="Liberation Serif"/>
          <w:b/>
          <w:bCs/>
          <w:i w:val="0"/>
          <w:iCs w:val="0"/>
          <w:sz w:val="24"/>
          <w:szCs w:val="24"/>
          <w:lang w:val="ru-RU" w:bidi="ru-RU"/>
        </w:rPr>
        <w:t xml:space="preserve">Об утверждении Порядка реализации единых проездных билетов отдельным категориям граждан на территории муниципального округа Пуровский район и Порядка предоста</w:t>
      </w:r>
      <w:r>
        <w:rPr>
          <w:rFonts w:ascii="Liberation Serif" w:hAnsi="Liberation Serif" w:eastAsia="Liberation Serif" w:cs="Liberation Serif"/>
          <w:b/>
          <w:bCs/>
          <w:i w:val="0"/>
          <w:iCs w:val="0"/>
          <w:sz w:val="24"/>
          <w:szCs w:val="24"/>
          <w:lang w:val="ru-RU" w:bidi="ru-RU"/>
        </w:rPr>
        <w:t xml:space="preserve">вления субсидии на возмещение расходов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</w:t>
      </w:r>
      <w:r>
        <w:rPr>
          <w:rFonts w:ascii="Liberation Serif" w:hAnsi="Liberation Serif" w:cs="Liberation Serif"/>
          <w:b/>
          <w:bCs/>
          <w:i w:val="0"/>
          <w:iCs w:val="0"/>
          <w:sz w:val="24"/>
          <w:szCs w:val="24"/>
        </w:rPr>
      </w:r>
      <w:r>
        <w:rPr>
          <w:rFonts w:ascii="Liberation Serif" w:hAnsi="Liberation Serif" w:cs="Liberation Serif"/>
          <w:b/>
          <w:bCs/>
          <w:i w:val="0"/>
          <w:iCs w:val="0"/>
          <w:sz w:val="24"/>
          <w:szCs w:val="24"/>
        </w:rPr>
      </w:r>
    </w:p>
    <w:p>
      <w:pPr>
        <w:pStyle w:val="851"/>
        <w:contextualSpacing/>
        <w:ind w:right="96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b/>
          <w:sz w:val="24"/>
          <w:szCs w:val="24"/>
        </w:rPr>
      </w:r>
    </w:p>
    <w:p>
      <w:pPr>
        <w:pStyle w:val="851"/>
        <w:contextualSpacing/>
        <w:ind w:right="96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</w:p>
    <w:p>
      <w:pPr>
        <w:pStyle w:val="851"/>
        <w:contextualSpacing/>
        <w:ind w:right="96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</w:p>
    <w:p>
      <w:pPr>
        <w:pStyle w:val="851"/>
        <w:ind w:right="-58" w:firstLine="720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4"/>
          <w:szCs w:val="24"/>
        </w:rPr>
        <w:t xml:space="preserve">В соответствии с постановлением 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sz w:val="24"/>
          <w:szCs w:val="24"/>
          <w:lang w:val="ru-RU" w:bidi="ru-RU"/>
        </w:rPr>
        <w:t xml:space="preserve">Правительства Ямало-Ненецкого автономного округа от 26.06.2012 №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sz w:val="24"/>
          <w:szCs w:val="24"/>
          <w:lang w:val="ru-RU" w:bidi="ru-RU"/>
        </w:rPr>
        <w:t xml:space="preserve"> 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sz w:val="24"/>
          <w:szCs w:val="24"/>
          <w:lang w:val="ru-RU" w:bidi="ru-RU"/>
        </w:rPr>
        <w:t xml:space="preserve">481-П «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sz w:val="24"/>
          <w:szCs w:val="24"/>
          <w:lang w:val="ru-RU" w:bidi="ru-RU"/>
        </w:rPr>
        <w:t xml:space="preserve">Об утверждении Порядка реализации единого проездного билета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sz w:val="24"/>
          <w:szCs w:val="24"/>
          <w:lang w:val="ru-RU" w:bidi="ru-RU"/>
        </w:rPr>
        <w:t xml:space="preserve">ров транспортом общего пользования городского и пригородного сообщения (кроме такси)) расходов, связанных с перевозкой отдельных категорий граждан, установлении стоимости единого проездного билета и категорий лиц, имеющих право на единый проездной билет»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Устава муниципального округа Пуровский 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spacing w:val="20"/>
          <w:sz w:val="24"/>
          <w:szCs w:val="24"/>
        </w:rPr>
        <w:t xml:space="preserve"> постановляет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: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</w:p>
    <w:p>
      <w:pPr>
        <w:pStyle w:val="851"/>
        <w:ind w:right="-58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1. Утвердить Порядок реализации единых проездных билетов отдельным категориям граждан на территории 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муниципального округа Пуровский район 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согласно </w:t>
      </w:r>
      <w:hyperlink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приложению               №</w:t>
        </w:r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 </w:t>
        </w:r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1</w:t>
        </w:r>
      </w:hyperlink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 к настоящему постановлению.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u w:val="none"/>
        </w:rPr>
      </w:r>
      <w:bookmarkEnd w:id="0"/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2. Утве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рдить Порядок предоставления субсидии на возмещение расходов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 согласно </w:t>
      </w:r>
      <w:hyperlink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приложению №</w:t>
        </w:r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 </w:t>
        </w:r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2</w:t>
        </w:r>
      </w:hyperlink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 к настоящему постановлению.</w:t>
      </w:r>
      <w:r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b w:val="0"/>
          <w:bCs w:val="0"/>
        </w:rPr>
      </w:pP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3. Признать утратившими силу:</w:t>
      </w:r>
      <w:r>
        <w:rPr>
          <w:rFonts w:ascii="Liberation Serif" w:hAnsi="Liberation Serif" w:cs="Liberation Serif"/>
          <w:b w:val="0"/>
          <w:bCs w:val="0"/>
        </w:rPr>
      </w:r>
      <w:r>
        <w:rPr>
          <w:rFonts w:ascii="Liberation Serif" w:hAnsi="Liberation Serif" w:cs="Liberation Serif"/>
          <w:b w:val="0"/>
          <w:bCs w:val="0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eastAsia="Liberation Serif" w:cs="Liberation Serif"/>
          <w:b w:val="0"/>
          <w:bCs w:val="0"/>
        </w:rPr>
        <w:t xml:space="preserve">- постановление Администрации от 06 мая 2013 года № 74-ПА «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О реализации бланков единых проездных билетов отдельным 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категориям граждан на территории муниципального образования 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Пуровский район и об утверждении порядка возмещения расходов, 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связанных с перевозкой отдельных категорий граждан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»;</w:t>
      </w:r>
      <w:r>
        <w:rPr>
          <w:rFonts w:ascii="Liberation Serif" w:hAnsi="Liberation Serif" w:cs="Liberation Serif"/>
          <w:b w:val="0"/>
          <w:bCs w:val="0"/>
        </w:rPr>
      </w:r>
      <w:r>
        <w:rPr>
          <w:rFonts w:ascii="Liberation Serif" w:hAnsi="Liberation Serif" w:cs="Liberation Serif"/>
          <w:b w:val="0"/>
          <w:bCs w:val="0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b w:val="0"/>
          <w:bCs w:val="0"/>
        </w:rPr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- постановление Администрации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 12 апреля 2017 года № 95-ПА 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«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О внесении изменений в постановление Администрации района от 06 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мая 2013 года № 74-ПА «О реализации бланков единых проездных билетов отдельным категориям граждан на территории муниципального образования Пуровский район и об утверждении порядка возмещения расходов, связанных с перевозкой отдельных категорий граждан»</w:t>
      </w:r>
      <w:r>
        <w:rPr>
          <w:rFonts w:ascii="Liberation Serif" w:hAnsi="Liberation Serif" w:eastAsia="Liberation Serif" w:cs="Liberation Serif"/>
          <w:b w:val="0"/>
          <w:bCs w:val="0"/>
        </w:rPr>
        <w:t xml:space="preserve">.</w:t>
      </w:r>
      <w:r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u w:val="none"/>
        </w:rPr>
      </w:r>
    </w:p>
    <w:p>
      <w:pPr>
        <w:pStyle w:val="852"/>
        <w:ind w:left="0" w:right="-58" w:firstLine="720"/>
        <w:jc w:val="both"/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4. </w:t>
      </w:r>
      <w:r>
        <w:rPr>
          <w:rFonts w:ascii="Liberation Serif" w:hAnsi="Liberation Serif" w:eastAsia="Liberation Serif" w:cs="Liberation Serif"/>
          <w:highlight w:val="white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</w:t>
      </w:r>
      <w:r>
        <w:rPr>
          <w:rFonts w:ascii="Liberation Serif" w:hAnsi="Liberation Serif" w:eastAsia="Liberation Serif" w:cs="Liberation Serif"/>
          <w:highlight w:val="white"/>
        </w:rPr>
        <w:t xml:space="preserve">ном сайте муниципального округа Пуровский район.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5. Опубликовать настоящее постановление в газете «Северный луч».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58"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eastAsia="Liberation Serif" w:cs="Liberation Serif"/>
        </w:rPr>
        <w:t xml:space="preserve">6. Контроль исполнения настоящего постановления возложить на заместителя Главы Администрации Пуровского </w:t>
      </w:r>
      <w:r>
        <w:rPr>
          <w:rFonts w:ascii="Liberation Serif" w:hAnsi="Liberation Serif" w:eastAsia="Liberation Serif" w:cs="Liberation Serif"/>
        </w:rPr>
        <w:t xml:space="preserve">района по вопросам социального развития И.В. Заложук.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58"/>
        <w:tabs>
          <w:tab w:val="left" w:pos="11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jc w:val="both"/>
        <w:tabs>
          <w:tab w:val="left" w:pos="2745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jc w:val="both"/>
        <w:tabs>
          <w:tab w:val="left" w:pos="11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  <w:highlight w:val="none"/>
        </w:rPr>
        <w:outlineLvl w:val="0"/>
      </w:pPr>
      <w:r>
        <w:rPr>
          <w:rFonts w:ascii="Liberation Serif" w:hAnsi="Liberation Serif" w:cs="Liberation Serif"/>
        </w:rPr>
        <w:t xml:space="preserve">Глава Пуровского района                                                                                             А.А. Колодин</w:t>
      </w: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right="-141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Приложение № 1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УТВЕРЖДЕН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постановлением Администрации Пуровского района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от ____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______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202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3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г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ода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№ 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u w:val="none"/>
        </w:rPr>
        <w:t xml:space="preserve">ПОРЯДОК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  <w:u w:val="none"/>
        </w:rPr>
      </w:r>
    </w:p>
    <w:p>
      <w:pPr>
        <w:ind w:right="-141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  <w:outlineLvl w:val="0"/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  <w:lang w:val="ru-RU" w:bidi="ru-RU"/>
        </w:rPr>
        <w:t xml:space="preserve">реализации единых проездных билетов отдельным категориям граждан на территории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  <w:t xml:space="preserve">муниципального округа Пуровский район</w:t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</w:p>
    <w:p>
      <w:pPr>
        <w:ind w:right="-141"/>
        <w:jc w:val="both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70"/>
        <w:jc w:val="center"/>
        <w:spacing w:before="108" w:after="108" w:line="240" w:lineRule="auto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  <w:lang w:val="ru-RU" w:bidi="ru-RU"/>
        </w:rPr>
        <w:t xml:space="preserve">I. Общие положения</w:t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</w:p>
    <w:p>
      <w:pPr>
        <w:ind w:firstLine="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1.1. Настоящий Порядок определяет процедуру реализации единых проездных билетов отдельным категориям граждан на территории муниципального округа Пуровский район (далее - Пуровский район).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  <w:t xml:space="preserve">1.2.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Определить уполномоченным органом по обеспечению реализации (доставки) бланков единого проездного билета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отдельным категориям граждан на территории муниципального образования Пуровский район и возмещению расходов, связанных с перевозкой отдельных категорий граждан, Управление социальной политики Администрации Пуровского района (далее - Управление)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t xml:space="preserve">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1.3. Под автотранспортн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ым предприятием в настоящем Порядке понимается физическое или юридическое лицо, с которым заключен муниципальный контракт на осуществление регулярных перевозок по регулируемым тарифам, осуществляемых на территории Пуровского района.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1.4. Перевозка граждан, проживающих на территории Пуровского района, имеющих право на получение бесплатного единого проездного билета,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а также на единый проездной билет за плату, осуществляется на основании, бланков единого проездного билета, единых проездных билетов с использованием банковской карты «Мир», подключенной к государственной информационной систе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ме Единая карта жителя Ямала автотранспортным предприятием (или другими физическими или юридическими лицами, оказывающими услуги по перевозке пассажиров транспортом общего пользования городского и пригородного сообщения (кроме такси)).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  <w:lang w:val="ru-RU" w:bidi="ru-RU"/>
        </w:rPr>
        <w:t xml:space="preserve">1.5.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До 31 декабря 2023 года единый проездной билет с использованием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банковской карты «Мир», подключенной к государственной информационной системе Единая карта жителя Ямала (далее - Единая карта жителя Ямала), предоставляется в рамках пилотного проекта о внедрении Единой карты жителя Ямала вместо единого проездного билета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  <w:lang w:val="ru-RU" w:bidi="ru-RU"/>
        </w:rPr>
        <w:t xml:space="preserve">1.6. С 01 января 2024 года единый проездной билет в форме электронной транспортной карты предоставляется с использованием Единой карты жителя Ямала.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0"/>
        <w:jc w:val="center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  <w:lang w:val="ru-RU" w:bidi="ru-RU"/>
        </w:rPr>
        <w:t xml:space="preserve">II. Порядок реализации единых проездных билетов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2.1. Перечни категорий граждан, имеющих право на получение бесплатного единого проездного билета, а также на единый проездной билет за плату утверждены </w:t>
      </w:r>
      <w:hyperlink r:id="rId9" w:tooltip="https://internet.garant.ru/document/redirect/27927477/0"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постановлением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Правительства Ямало-Ненецкого автономного округа от 26.06.2012                     №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481-П «Об утверждении Порядка реализации единого проездного би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дного сообщения (кроме такси)) расходов, связанных с перевозкой отдельных категорий граждан, установлении стоимости единого проездного билета и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категорий лиц, имеющих право на единый проездной билет» (далее - постановление Правительства ЯНАО)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0"/>
        <w:jc w:val="both"/>
        <w:spacing w:before="0" w:after="0" w:line="240" w:lineRule="auto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  <w:sectPr>
          <w:footnotePr/>
          <w:endnotePr/>
          <w:type w:val="nextPage"/>
          <w:pgSz w:w="11906" w:h="16838" w:orient="portrait"/>
          <w:pgMar w:top="1135" w:right="707" w:bottom="993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0"/>
        <w:jc w:val="center"/>
        <w:spacing w:before="0" w:after="0" w:line="240" w:lineRule="auto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  <w:t xml:space="preserve">2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0"/>
        <w:jc w:val="both"/>
        <w:spacing w:before="0" w:after="0" w:line="240" w:lineRule="auto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2.2.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Реализация (доставка) единых проездных билетов на городской пассажирский транспорт общего пользования на каждый месяц и на пригородный пассажирский транспорт общего пользования на каждую поездку, но не более 30 поездок в месяц на одного гражда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нина, отдельным категориям граждан, проживающим на территории Пуровского района, осуществляется на основании договора заключенного между уполномоченным органом, Федеральным государственным унитарным предприятием «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Почта Росси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автотранспортными предприятиями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(или другим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физическим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или юридическим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лицам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и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), оказывающими услуги по перевозке пассажиров транспортом общего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пользования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городского и пригородного сообщения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(кроме такси).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2.3.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Авт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отранспортные предприятия осуществляют организационные мероприятия, связанные с сопровождением автоматизированной системы оплаты проезда на транспорте общего пользования городского и пригородного сообщения (кроме такси), обеспечивающие ее функционирование.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2.4.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Автотранспортные предприятия осуществляют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сопровождение автоматизированной системы оплаты проезда на транспорте общего пользования городского и пригородного сообщения (кроме такси), и обеспечивают ее функционирование.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2.5. Автотранспортные предприятия вправе привлекать третьих лиц в качестве соисполнителей мероприятий, указанных в </w:t>
      </w:r>
      <w:hyperlink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пункте 2.4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настоящего Порядка (далее - соисполнители).</w:t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2.6. Ежемесячная оплата проезда по Единой карте жителя Ямала соответствует стоимости единого проездного билета, установленной постановлением Правительства ЯНАО.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Отдельным категориям граждан, установленным </w:t>
      </w:r>
      <w:hyperlink r:id="rId10" w:tooltip="https://internet.garant.ru/document/redirect/27927477/2000"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приложением № 2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к постановлению Правительства ЯНАО, проезд по Единым картам жителя Ямала предоставляется бесплатно.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</w:rPr>
      </w:pP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  <w:lang w:val="ru-RU" w:bidi="ru-RU"/>
        </w:rPr>
        <w:t xml:space="preserve">2.7. </w:t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  <w:lang w:val="ru-RU" w:bidi="ru-RU"/>
        </w:rPr>
        <w:t xml:space="preserve">При использовании отдельными категориями граждан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u w:val="none"/>
          <w:lang w:val="ru-RU" w:bidi="ru-RU"/>
        </w:rPr>
        <w:t xml:space="preserve">Единой карты жителя Ямала, </w:t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  <w:lang w:val="ru-RU" w:bidi="ru-RU"/>
        </w:rPr>
        <w:t xml:space="preserve">а</w:t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  <w:lang w:val="ru-RU" w:bidi="ru-RU"/>
        </w:rPr>
        <w:t xml:space="preserve">втотранспортные предприятия осуществляют учет фактических поездок отдельных категорий граждан по Единым картам жителя Ямала, а также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25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отчетного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месяца, направляют в Управление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сведения о количестве реализованных единых проездных билетов.</w:t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highlight w:val="white"/>
        </w:rPr>
      </w:r>
    </w:p>
    <w:p>
      <w:pPr>
        <w:ind w:firstLine="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  <w:u w:val="none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u w:val="non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  <w:u w:val="none"/>
        </w:rPr>
      </w:r>
    </w:p>
    <w:p>
      <w:pPr>
        <w:pStyle w:val="670"/>
        <w:contextualSpacing w:val="0"/>
        <w:jc w:val="center"/>
        <w:spacing w:before="0" w:after="0" w:line="240" w:lineRule="auto"/>
        <w:rPr>
          <w:rFonts w:ascii="Liberation Serif" w:hAnsi="Liberation Serif" w:cs="Liberation Serif"/>
          <w:b/>
          <w:bCs/>
          <w:color w:val="26282f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</w:rPr>
      </w:r>
      <w:bookmarkStart w:id="0" w:name="undefined"/>
      <w:r>
        <w:rPr>
          <w:rFonts w:ascii="Liberation Serif" w:hAnsi="Liberation Serif" w:eastAsia="Liberation Serif" w:cs="Liberation Serif"/>
          <w:b/>
          <w:bCs/>
          <w:color w:val="26282f"/>
          <w:sz w:val="24"/>
          <w:szCs w:val="24"/>
          <w:lang w:val="ru-RU" w:bidi="ru-RU"/>
        </w:rPr>
        <w:t xml:space="preserve">III. Заключительные положения</w:t>
      </w:r>
      <w:r>
        <w:rPr>
          <w:rFonts w:ascii="Liberation Serif" w:hAnsi="Liberation Serif" w:eastAsia="Liberation Serif" w:cs="Liberation Serif"/>
          <w:b/>
          <w:bCs/>
          <w:color w:val="26282f"/>
          <w:sz w:val="24"/>
          <w:szCs w:val="24"/>
          <w:lang w:val="ru-RU" w:bidi="ru-RU"/>
        </w:rPr>
      </w:r>
      <w:r>
        <w:rPr>
          <w:rFonts w:ascii="Liberation Serif" w:hAnsi="Liberation Serif" w:cs="Liberation Serif"/>
          <w:b/>
          <w:bCs/>
          <w:color w:val="26282f"/>
          <w:sz w:val="24"/>
          <w:szCs w:val="24"/>
        </w:rPr>
      </w:r>
    </w:p>
    <w:p>
      <w:pPr>
        <w:contextualSpacing w:val="0"/>
        <w:ind w:firstLine="0"/>
        <w:jc w:val="left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</w:rPr>
      </w:r>
      <w:bookmarkEnd w:id="0"/>
      <w:r>
        <w:rPr>
          <w:rStyle w:val="884"/>
          <w:rFonts w:ascii="Liberation Serif" w:hAnsi="Liberation Serif" w:eastAsia="Liberation Serif" w:cs="Liberation Serif"/>
          <w:sz w:val="24"/>
          <w:szCs w:val="24"/>
          <w:lang w:val="ru-RU" w:bidi="ru-RU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 w:val="0"/>
        <w:ind w:firstLine="720"/>
        <w:jc w:val="both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Fonts w:ascii="Liberation Serif" w:hAnsi="Liberation Serif" w:eastAsia="Liberation Serif" w:cs="Liberation Serif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sz w:val="24"/>
          <w:szCs w:val="24"/>
          <w:lang w:val="ru-RU" w:bidi="ru-RU"/>
        </w:rPr>
        <w:t xml:space="preserve">3.1. Единые проездные билеты на территории Пуровского района реализуются по стоимости, установленной постановлением Правительства ЯНАО.</w:t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lang w:val="ru-RU" w:bidi="ru-RU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Fonts w:ascii="Liberation Serif" w:hAnsi="Liberation Serif" w:eastAsia="Liberation Serif" w:cs="Liberation Serif"/>
        </w:rPr>
      </w:r>
      <w:r>
        <w:rPr>
          <w:rStyle w:val="884"/>
          <w:rFonts w:ascii="Liberation Serif" w:hAnsi="Liberation Serif" w:eastAsia="Liberation Serif" w:cs="Liberation Serif"/>
          <w:sz w:val="24"/>
          <w:szCs w:val="24"/>
          <w:lang w:val="ru-RU" w:bidi="ru-RU"/>
        </w:rPr>
        <w:t xml:space="preserve">3.2. Гражданам, имеющим право на единый проездной билет, но не воспользовавшимся им, компенсация стоимости единого проездного билета не осуществляется.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ectPr>
          <w:footnotePr/>
          <w:endnotePr/>
          <w:type w:val="nextPage"/>
          <w:pgSz w:w="11906" w:h="16838" w:orient="portrait"/>
          <w:pgMar w:top="710" w:right="707" w:bottom="993" w:left="1701" w:header="709" w:footer="709" w:gutter="0"/>
          <w:cols w:num="1" w:sep="0" w:space="708" w:equalWidth="1"/>
          <w:docGrid w:linePitch="360"/>
        </w:sectPr>
        <w:suppressLineNumbers w:val="0"/>
      </w:pP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Приложение № 2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УТВЕРЖДЕН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постановлением Администрации Пуровского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ind w:left="5103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от ____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______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202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3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г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ода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  <w:t xml:space="preserve"> № ________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pStyle w:val="66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  <w:t xml:space="preserve">ПОРЯДОК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  <w:u w:val="none"/>
        </w:rPr>
      </w:r>
    </w:p>
    <w:p>
      <w:pPr>
        <w:ind w:right="-141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  <w:outlineLvl w:val="0"/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  <w:lang w:val="ru-RU" w:bidi="ru-RU"/>
        </w:rPr>
        <w:t xml:space="preserve">предоставления субсидии на возмещение расходов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b/>
          <w:bCs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center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u w:val="none"/>
          <w:lang w:val="ru-RU" w:bidi="ru-RU"/>
        </w:rPr>
        <w:t xml:space="preserve">I. Общие положения о предоставлении субсидии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contextualSpacing w:val="0"/>
        <w:ind w:firstLine="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  <w:suppressLineNumbers w:val="0"/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1.1. Настоящий Порядок разработан в соответствии с </w:t>
      </w:r>
      <w:hyperlink r:id="rId11" w:tooltip="https://internet.garant.ru/document/redirect/12112604/0"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Бюджетным кодексом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Российской Федерации, </w:t>
      </w:r>
      <w:hyperlink r:id="rId12" w:tooltip="https://internet.garant.ru/document/redirect/27927477/0"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постановлением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Правительства Ямало-Ненецкого автономного округа от 26.06.2012 №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481-П «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Об утверждении Порядка реализации единого проездного билета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ров транспортом общего пользования городского и пригородного сообщения (кроме такси)) расходов, связанных с перевозкой отдельных категорий граждан, установлении стоимости единого проездного билета и категорий лиц, имеющих право на единый проездной билет»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1.2. Главным распорядителем бюджетных средств, до которого в соответствии с </w:t>
      </w:r>
      <w:hyperlink r:id="rId13" w:tooltip="https://internet.garant.ru/document/redirect/12112604/4" w:history="1">
        <w:r>
          <w:rPr>
            <w:rStyle w:val="867"/>
            <w:rFonts w:ascii="Liberation Serif" w:hAnsi="Liberation Serif" w:eastAsia="Liberation Serif" w:cs="Liberation Serif"/>
            <w:b w:val="0"/>
            <w:bCs w:val="0"/>
            <w:color w:val="000000" w:themeColor="text1"/>
            <w:sz w:val="24"/>
            <w:szCs w:val="24"/>
            <w:u w:val="none"/>
            <w:lang w:val="ru-RU" w:bidi="ru-RU"/>
          </w:rPr>
          <w:t xml:space="preserve">бюджетным законодательством</w:t>
        </w:r>
      </w:hyperlink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 Российской Федерации как получате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Управление социальной политики Администрации Пуровского района (далее - Управление).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1.3. К категории лиц, имеющих право на получение субсидии, относятся: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- автотранспортные предприятия (или другие физические или юридические лица, оказывающие услуги по перевозке пассажиров транспортом общего пользован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ия городского и пригородного сообщения (кроме такси)), с которыми заключен муниципальный контракт на осуществление регулярных перевозок по регулируемым тарифам, осуществляемых на территории муниципального округа Пуровский район (далее - автотранспортные предприятия).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1.4. Целью предоставления субсидии является возмещение расходов, связанных с перевозкой отдельных категорий граждан и реализацией единого проездного билета отдельным категориям граждан.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1.5. Субсидия предоставляется в пределах доведенных бюджетных ассигнований и лимитов бюджетных обязательств, предусмотренных в бюджете муниципального округа Пуровский район (далее – Пуровский район) на текущий финансовый год.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Start w:id="0" w:name="undefined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1.6. В настоящем Порядке применяются следующие основные понятия: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</w:rPr>
      </w:r>
      <w:bookmarkEnd w:id="0"/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- субсидия - де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нежные средства, предоставляемые из бюджета Пуровского района получателям субсидии в целях возмещения расходов, связанных с перевозкой отдельных категорий граждан и реализацией единого проездного билета отдельным категориям граждан;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u w:val="none"/>
        </w:rPr>
      </w:r>
    </w:p>
    <w:p>
      <w:pPr>
        <w:ind w:firstLine="720"/>
        <w:jc w:val="both"/>
        <w:spacing w:before="0" w:after="0" w:line="240" w:lineRule="auto"/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pP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</w: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- </w:t>
      </w:r>
      <w:r>
        <w:rPr>
          <w:rStyle w:val="886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получатель субсидии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  <w:lang w:val="ru-RU" w:bidi="ru-RU"/>
        </w:rPr>
        <w:t xml:space="preserve"> - автотранспортные предприятия, заключившие соглашение о предоставлении субсидии с уполномоченным органом.</w:t>
      </w:r>
      <w:r>
        <w:rPr>
          <w:rStyle w:val="884"/>
          <w:rFonts w:ascii="Liberation Serif" w:hAnsi="Liberation Serif" w:eastAsia="Liberation Serif" w:cs="Liberation Serif"/>
          <w:b w:val="0"/>
          <w:bCs w:val="0"/>
          <w:color w:val="000000" w:themeColor="text1"/>
          <w:sz w:val="24"/>
          <w:szCs w:val="24"/>
          <w:u w:val="none"/>
        </w:rPr>
      </w:r>
      <w:r>
        <w:rPr>
          <w:rStyle w:val="884"/>
          <w:rFonts w:ascii="Liberation Serif" w:hAnsi="Liberation Serif" w:cs="Liberation Serif"/>
          <w:color w:val="000000" w:themeColor="text1"/>
          <w:sz w:val="24"/>
          <w:szCs w:val="24"/>
          <w:highlight w:val="none"/>
          <w:u w:val="none"/>
        </w:rPr>
      </w:r>
    </w:p>
    <w:p>
      <w:pPr>
        <w:pStyle w:val="858"/>
        <w:ind w:right="-2" w:firstLine="709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1.7. Федеральное государственное унитарное предприятие «Почта России»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до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25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числа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отчетного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месяца, направляет в Управление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и автотранспортным предприятиям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сведения о количестве реализованных единых проездных билетов.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709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1.8. На основании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сведени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й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о количестве реализованных единых проездных билетов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автотранспортные предприятия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до 0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числа месяца следующего за отчетным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направляет в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Управление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счет-фактуру, на оплату услуг, оказанных автотранспортными предприятиями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0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0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277" w:right="707" w:bottom="993" w:left="1701" w:header="709" w:footer="709" w:gutter="0"/>
          <w:cols w:num="1" w:sep="0" w:space="708" w:equalWidth="1"/>
          <w:docGrid w:linePitch="360"/>
        </w:sectPr>
        <w:outlineLvl w:val="0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58"/>
        <w:ind w:right="-2" w:firstLine="0"/>
        <w:jc w:val="center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2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0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709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  <w:highlight w:val="none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1.9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 Возмещение расходов, связанных с перевозкой отдельных категорий граждан по единым проездным билетам на городском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 пригородном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пассажирском транспорте общего пользования, осуществляется Управлением путем перечисления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денежных средств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на расчетные счета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автотранспортных предприятий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ежемесячно до 10 числа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месяца, следующего за отчетным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58"/>
        <w:ind w:right="-2" w:firstLine="709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1.10. Сумма, подлежащая возмещению, определяется Управлением на основании количества реализованных Федеральным государственным унитарным предприятием «Почта России»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единых проездных билетов на городском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 пригородном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пассажирском транспорте общего пользования в течение отчетного месяца и списка льготных категорий граждан в разрезе по категориям.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58"/>
        <w:ind w:right="-2" w:firstLine="709"/>
        <w:jc w:val="both"/>
        <w:tabs>
          <w:tab w:val="left" w:pos="4253" w:leader="none"/>
          <w:tab w:val="left" w:pos="10206" w:leader="none"/>
          <w:tab w:val="left" w:pos="10490" w:leader="none"/>
        </w:tabs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1.11. Денежные средства, полученные от реализации (доставки) единых проездных билетов на городском пассажирском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 пригородном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транспорте общего пользования, перечисляются Федеральным государственным унитарным предприятием «Почта России»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ежемесячно не позднее 10 числа месяца следующего за отчетным, на расчетные счета автотранспортных предприятий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соответствии с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договором об оказании услуг, заключенным между Управлением, Федеральным государственным унитарным предприятием «Почта России»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автотранспортными предприятиями, осуществляющими услуги по перевозке пассажиров транспортом общего пользования городско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го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и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пригородно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го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сообщения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1.12. Размер субсидии для автотранспортного предприятия определяется по следующей формуле: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center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i/>
          <w:color w:val="000000" w:themeColor="text1"/>
          <w:sz w:val="24"/>
          <w:szCs w:val="24"/>
        </w:rPr>
        <w:t xml:space="preserve">S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vertAlign w:val="superscript"/>
        </w:rPr>
        <w:t xml:space="preserve"> субсидия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 =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бесплатные ЕПБ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+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за плату ЕПБ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+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+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ЕПБ ЕКЖЯ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где: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i/>
          <w:color w:val="000000" w:themeColor="text1"/>
          <w:sz w:val="24"/>
          <w:szCs w:val="24"/>
        </w:rPr>
        <w:t xml:space="preserve">S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vertAlign w:val="superscript"/>
        </w:rPr>
        <w:t xml:space="preserve"> субсидия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- размер субсидии;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</w:p>
    <w:p>
      <w:pPr>
        <w:ind w:left="0" w:right="0" w:firstLine="709"/>
        <w:jc w:val="both"/>
        <w:shd w:val="clear" w:color="ffffff" w:fill="ffffff"/>
        <w:rPr>
          <w:rFonts w:ascii="Liberation Serif" w:hAnsi="Liberation Serif" w:cs="Liberation Serif"/>
          <w:color w:val="000000" w:themeColor="text1"/>
          <w:sz w:val="24"/>
          <w:szCs w:val="24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бесплатные ЕПБ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- расходы, связанные с перевозкой отдельной категории граждан на городском и пригородном пассажирском транспорте общего пользования по бесплатному единому проездному билету;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vertAlign w:val="baseli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за плату ЕПБ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- расходы, связанные с перевозко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й отдельной категории граждан на городском и пригородном пассажирском транспорте общего пользования по единому проездному билету за плату;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- расходы на обеспечение проезда граждан, имеющих право на проезд без оплаты на городском пассажирском и пригородном транспорте общего пользования при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оплате проезда по 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lang w:val="ru-RU" w:bidi="ru-RU"/>
        </w:rPr>
        <w:t xml:space="preserve">бланкам единого проездного билета либо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Единым картам жителя Ямала;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vertAlign w:val="superscript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ЕПБ ЕКЖЯ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 - расходы на обеспечение проезда граждан, имеющих право на единый проездной билет на городской и пригородный пассажирский транспорт общего пользования за плату по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Единым картам жителя Ямала.</w:t>
      </w:r>
      <w:r>
        <w:rPr>
          <w:rStyle w:val="884"/>
          <w:rFonts w:ascii="Liberation Serif" w:hAnsi="Liberation Serif" w:eastAsia="Liberation Serif" w:cs="Liberation Serif"/>
          <w:color w:val="000000" w:themeColor="text1"/>
          <w:sz w:val="24"/>
          <w:szCs w:val="24"/>
          <w:u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1.13. 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Расходы, связанные с перевозкой отдельной категории граждан на городском пассажирском транспорте общего пользования по бесплатному единому проездному билету, определяются по следующей формуле:</w:t>
      </w:r>
      <w:r>
        <w:rPr>
          <w:rFonts w:ascii="Liberation Serif" w:hAnsi="Liberation Serif" w:eastAsia="Liberation Serif" w:cs="Liberation Serif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center"/>
        <w:rPr>
          <w:rFonts w:ascii="Liberation Serif" w:hAnsi="Liberation Serif" w:cs="Liberation Serif"/>
          <w:color w:val="000000"/>
          <w:sz w:val="24"/>
          <w:szCs w:val="24"/>
          <w:highlight w:val="none"/>
          <w:vertAlign w:val="superscript"/>
        </w:rPr>
      </w:pP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бесплатно ЕПБ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baseline"/>
        </w:rPr>
        <w:t xml:space="preserve"> = N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бесплатно ЕПБ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baseline"/>
        </w:rPr>
        <w:t xml:space="preserve"> </w:t>
      </w:r>
      <m:oMath>
        <m:r>
          <w:rPr>
            <w:rFonts w:hint="default" w:ascii="Cambria Math" w:hAnsi="Cambria Math" w:eastAsia="Cambria Math" w:cs="Cambria Math"/>
            <w:sz w:val="20"/>
            <w:szCs w:val="20"/>
          </w:rPr>
          <m:rPr/>
          <m:t>×</m:t>
        </m:r>
      </m:oMath>
      <w:r>
        <w:rPr>
          <w:rFonts w:ascii="Liberation Serif" w:hAnsi="Liberation Serif" w:eastAsia="Liberation Serif" w:cs="Liberation Serif"/>
          <w:color w:val="000000"/>
          <w:sz w:val="20"/>
          <w:szCs w:val="20"/>
          <w:highlight w:val="none"/>
          <w:vertAlign w:val="baseline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1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МПБ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</w:r>
      <w:r>
        <w:rPr>
          <w:rFonts w:ascii="Liberation Serif" w:hAnsi="Liberation Serif" w:cs="Liberation Serif"/>
          <w:color w:val="000000"/>
          <w:sz w:val="24"/>
          <w:szCs w:val="24"/>
          <w:highlight w:val="none"/>
          <w:vertAlign w:val="superscript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бесплатно ЕПБ</w:t>
      </w:r>
      <w:r/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расходы на обеспечение проезда на городском и пригородном пассажирском транспорте общего пользования по бесплатному единому проездному билету;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baseline"/>
        </w:rPr>
        <w:t xml:space="preserve">N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  <w:vertAlign w:val="superscript"/>
        </w:rPr>
        <w:t xml:space="preserve">бесплатно ЕПБ</w:t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количество бесплатно предоставленных бланков единых проездных билетов;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1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МПБ</w:t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стоимость месячного проездного билета на данный вид транспорта общего пользования из расчета 30 поездок в месяц.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  <w:r/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1.14. Расходы, связанные с перевозкой отдельной категории граждан на городском и пригородном пассажирском транспорте общего пользования по единому проездному билету за плату</w:t>
      </w:r>
      <w:r/>
      <w:r>
        <w:rPr>
          <w:rFonts w:ascii="Times New Roman" w:hAnsi="Times New Roman" w:eastAsia="Times New Roman" w:cs="Times New Roman"/>
          <w:color w:val="000000"/>
          <w:sz w:val="24"/>
        </w:rPr>
        <w:t xml:space="preserve">, определяются по следующей формуле:</w:t>
      </w:r>
      <w:r/>
      <w:r>
        <w:rPr>
          <w:rFonts w:ascii="Times New Roman" w:hAnsi="Times New Roman" w:eastAsia="Times New Roman" w:cs="Times New Roman"/>
          <w:sz w:val="24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0"/>
        <w:jc w:val="center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R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за плату ЕПБ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= N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за плату ЕПБ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  <m:oMath>
        <m:r>
          <w:rPr>
            <w:rFonts w:hint="default" w:ascii="Cambria Math" w:hAnsi="Cambria Math" w:eastAsia="Cambria Math" w:cs="Cambria Math"/>
            <w:sz w:val="20"/>
            <w:szCs w:val="20"/>
          </w:rPr>
          <m:rPr/>
          <m:t>×</m:t>
        </m:r>
      </m:oMath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(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1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МПБ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-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НПА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709" w:right="0" w:firstLine="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/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R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за плату ЕПБ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расходы, связанные с перевозкой отдельной категории граждан на городском и пригородном пассажирском транспорте общего пользования по единому проездному билету за плату;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N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за плату ЕПБ</w:t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количество реализованных бланков единых проездных билетов за плату;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1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МПБ</w:t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стоимость месячного проездного билета на данный вид транспорт общего пользования из расчета 30 поездок в месяц.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НПА</w:t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стоимость единого проездного билета на городской и пригородный пассажирский транспорт общего пользования, установленная нормативным правовым актом Ямало-Ненецкого автономного округа.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t xml:space="preserve">1.15.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Расходы, связанные с перевозкой отдельной категории граждан, имеющих право на единый проездной билет на городской пассажирский транспорт общего пользования бесплатно при оплате проезда по электронным транспортным картам либо Единым картам жителя Ямала, опр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еделяются по следующей формуле:</w:t>
      </w:r>
      <w:r/>
    </w:p>
    <w:p>
      <w:pPr>
        <w:ind w:left="0" w:right="0" w:firstLine="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center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= K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факт поездок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  <m:oMath>
        <m:r>
          <w:rPr>
            <w:rFonts w:hint="default" w:ascii="Cambria Math" w:hAnsi="Cambria Math" w:eastAsia="Cambria Math" w:cs="Cambria Math"/>
            <w:sz w:val="20"/>
            <w:szCs w:val="20"/>
          </w:rPr>
          <m:rPr/>
          <m:t>×</m:t>
        </m:r>
      </m:oMath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vertAlign w:val="superscript"/>
        </w:rPr>
        <w:t xml:space="preserve"> m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709" w:right="0" w:firstLine="0"/>
        <w:jc w:val="both"/>
        <w:spacing w:after="0" w:line="57" w:lineRule="atLeast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расходы на обеспечение проезда граждан, имеющих право на единый проездной билет на городской и пригородный пассажирский транспорт общего пользования бесплатно при оплате проезда по Единым картам жителя Ямала;</w:t>
      </w:r>
      <w:r/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K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факт поездок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количество фактических поездок на данный вид транспорта общего пользования;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vertAlign w:val="superscript"/>
        </w:rPr>
        <w:t xml:space="preserve"> m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тариф за перевозку 1 пассажира (при безналичном расчете) в соответствии с тарифом, утвержденным в установленном порядке.</w:t>
      </w:r>
      <w:r/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1.16.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Расходы, связанные с перевозкой отдельной категории граждан, имеющих право на единый проездной билет на городской и пригородный пассажирский транспорт общего пользования за плату при оплате проезда по Единым картам жителя Ямала, опре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деляются по следующей формуле:</w:t>
      </w:r>
      <w:r/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</w:p>
    <w:p>
      <w:pPr>
        <w:ind w:left="0" w:right="0" w:firstLine="0"/>
        <w:jc w:val="center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= (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K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факт поездок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/>
      <m:oMath>
        <m:r>
          <w:rPr>
            <w:rFonts w:hint="default" w:ascii="Cambria Math" w:hAnsi="Cambria Math" w:eastAsia="Cambria Math" w:cs="Cambria Math"/>
            <w:sz w:val="20"/>
            <w:szCs w:val="20"/>
          </w:rPr>
          <m:rPr/>
          <m:t>×</m:t>
        </m:r>
      </m:oMath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vertAlign w:val="superscript"/>
        </w:rPr>
        <w:t xml:space="preserve"> m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) - (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НПА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/>
      <m:oMath>
        <m:r>
          <w:rPr>
            <w:rFonts w:hint="default" w:ascii="Cambria Math" w:hAnsi="Cambria Math" w:eastAsia="Cambria Math" w:cs="Cambria Math"/>
            <w:sz w:val="20"/>
            <w:szCs w:val="20"/>
          </w:rPr>
          <m:rPr/>
          <m:t>×</m:t>
        </m:r>
      </m:oMath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Liberation Serif" w:hAnsi="Liberation Serif" w:eastAsia="Liberation Serif" w:cs="Liberation Serif"/>
          <w:highlight w:val="none"/>
        </w:rPr>
        <w:t xml:space="preserve">P </w:t>
      </w:r>
      <w:r>
        <w:rPr>
          <w:rFonts w:ascii="Liberation Serif" w:hAnsi="Liberation Serif" w:eastAsia="Liberation Serif" w:cs="Liberation Serif"/>
          <w:highlight w:val="none"/>
          <w:vertAlign w:val="superscript"/>
        </w:rPr>
        <w:t xml:space="preserve">ЕПБ граждан</w:t>
      </w:r>
      <w:r/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709" w:right="0" w:firstLine="0"/>
        <w:jc w:val="both"/>
        <w:spacing w:after="0" w:line="57" w:lineRule="atLeast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где: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0" w:right="0" w:firstLine="0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09"/>
        <w:jc w:val="both"/>
        <w:spacing w:after="0" w:line="57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</w:rPr>
        <w:t xml:space="preserve">R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бесплатно ЕКЖЯ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расходы на обеспечение проезда граждан, имеющих право на единый проездной билет на городской и пригородный пассажирский транспорт общего пользования бесплатно при оплате проезда по Единым картам жителя Ямала;</w:t>
      </w:r>
      <w:r/>
      <w:r>
        <w:rPr>
          <w:rFonts w:ascii="Times New Roman" w:hAnsi="Times New Roman" w:eastAsia="Times New Roman" w:cs="Times New Roman"/>
          <w:sz w:val="24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/>
      <w:r/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K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superscript"/>
        </w:rPr>
        <w:t xml:space="preserve"> факт поездок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количество фактических поездок на данный вид транспорта общего пользования;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09"/>
        <w:jc w:val="both"/>
        <w:spacing w:after="0" w:line="57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vertAlign w:val="superscript"/>
        </w:rPr>
        <w:t xml:space="preserve"> m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тариф за перевозку 1 пассажира (при безналичном расчете) в соответствии с тарифом, утвержденным в установленном порядке;</w:t>
      </w:r>
      <w:r/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09"/>
        <w:jc w:val="both"/>
        <w:spacing w:after="0" w:line="57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baseline"/>
        </w:rPr>
        <w:t xml:space="preserve">C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bscript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highlight w:val="none"/>
          <w:vertAlign w:val="superscript"/>
        </w:rPr>
        <w:t xml:space="preserve">НПА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стоимость единого проездного билета на городской и пригородный пассажирский транспорт общего пользования, установленная нормативным правовым актом Ямало-Ненецкого автономного округа</w:t>
      </w:r>
      <w:r/>
      <w:r>
        <w:rPr>
          <w:highlight w:val="none"/>
        </w:rPr>
        <w:t xml:space="preserve">;</w:t>
      </w:r>
      <w:r>
        <w:rPr>
          <w:highlight w:val="none"/>
        </w:rPr>
      </w:r>
    </w:p>
    <w:p>
      <w:pPr>
        <w:ind w:left="0" w:right="0" w:firstLine="709"/>
        <w:jc w:val="both"/>
        <w:spacing w:after="0" w:line="57" w:lineRule="atLeast"/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none"/>
          <w:vertAlign w:val="baseline"/>
        </w:rPr>
      </w:r>
    </w:p>
    <w:p>
      <w:pPr>
        <w:ind w:left="0" w:right="0" w:firstLine="720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highlight w:val="none"/>
        </w:rPr>
        <w:t xml:space="preserve">P </w:t>
      </w:r>
      <w:r>
        <w:rPr>
          <w:rFonts w:ascii="Liberation Serif" w:hAnsi="Liberation Serif" w:eastAsia="Liberation Serif" w:cs="Liberation Serif"/>
          <w:highlight w:val="none"/>
          <w:vertAlign w:val="superscript"/>
        </w:rPr>
        <w:t xml:space="preserve">ЕПБ граждан</w:t>
      </w:r>
      <w:r>
        <w:rPr>
          <w:rFonts w:ascii="Liberation Serif" w:hAnsi="Liberation Serif" w:eastAsia="Liberation Serif" w:cs="Liberation Serif"/>
          <w:highlight w:val="none"/>
          <w:vertAlign w:val="baseline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численность граждан, воспользовавшихся правом на единый проездной билет за плату.</w:t>
      </w:r>
      <w:r/>
    </w:p>
    <w:sectPr>
      <w:footnotePr/>
      <w:endnotePr/>
      <w:type w:val="nextPage"/>
      <w:pgSz w:w="11906" w:h="16838" w:orient="portrait"/>
      <w:pgMar w:top="710" w:right="70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mes New Roman CYR">
    <w:panose1 w:val="02000603000000000000"/>
  </w:font>
  <w:font w:name="Courier New">
    <w:panose1 w:val="02070409020205020404"/>
  </w:font>
  <w:font w:name="Calibri">
    <w:panose1 w:val="020F0502020204030204"/>
  </w:font>
  <w:font w:name="Tahoma">
    <w:panose1 w:val="020B0606030504020204"/>
  </w:font>
  <w:font w:name="Liberation Serif">
    <w:panose1 w:val="02020603050405020304"/>
  </w:font>
  <w:font w:name="Cambria Math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2 Char"/>
    <w:basedOn w:val="679"/>
    <w:link w:val="671"/>
    <w:uiPriority w:val="9"/>
    <w:rPr>
      <w:rFonts w:ascii="Arial" w:hAnsi="Arial" w:eastAsia="Arial" w:cs="Arial"/>
      <w:sz w:val="34"/>
    </w:rPr>
  </w:style>
  <w:style w:type="character" w:styleId="657">
    <w:name w:val="Heading 3 Char"/>
    <w:basedOn w:val="679"/>
    <w:link w:val="672"/>
    <w:uiPriority w:val="9"/>
    <w:rPr>
      <w:rFonts w:ascii="Arial" w:hAnsi="Arial" w:eastAsia="Arial" w:cs="Arial"/>
      <w:sz w:val="30"/>
      <w:szCs w:val="30"/>
    </w:rPr>
  </w:style>
  <w:style w:type="character" w:styleId="658">
    <w:name w:val="Heading 4 Char"/>
    <w:basedOn w:val="679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59">
    <w:name w:val="Heading 5 Char"/>
    <w:basedOn w:val="67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60">
    <w:name w:val="Heading 6 Char"/>
    <w:basedOn w:val="67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61">
    <w:name w:val="Heading 7 Char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8 Char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63">
    <w:name w:val="Heading 9 Char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64">
    <w:name w:val="Title Char"/>
    <w:basedOn w:val="679"/>
    <w:link w:val="693"/>
    <w:uiPriority w:val="10"/>
    <w:rPr>
      <w:sz w:val="48"/>
      <w:szCs w:val="48"/>
    </w:rPr>
  </w:style>
  <w:style w:type="character" w:styleId="665">
    <w:name w:val="Subtitle Char"/>
    <w:basedOn w:val="679"/>
    <w:link w:val="695"/>
    <w:uiPriority w:val="11"/>
    <w:rPr>
      <w:sz w:val="24"/>
      <w:szCs w:val="24"/>
    </w:rPr>
  </w:style>
  <w:style w:type="character" w:styleId="666">
    <w:name w:val="Quote Char"/>
    <w:link w:val="697"/>
    <w:uiPriority w:val="29"/>
    <w:rPr>
      <w:i/>
    </w:rPr>
  </w:style>
  <w:style w:type="character" w:styleId="667">
    <w:name w:val="Intense Quote Char"/>
    <w:link w:val="699"/>
    <w:uiPriority w:val="30"/>
    <w:rPr>
      <w:i/>
    </w:rPr>
  </w:style>
  <w:style w:type="character" w:styleId="668">
    <w:name w:val="Footnote Text Char"/>
    <w:link w:val="834"/>
    <w:uiPriority w:val="99"/>
    <w:rPr>
      <w:sz w:val="18"/>
    </w:rPr>
  </w:style>
  <w:style w:type="paragraph" w:styleId="669" w:default="1">
    <w:name w:val="Normal"/>
    <w:qFormat/>
    <w:pPr>
      <w:ind w:left="0" w:right="0" w:firstLine="0"/>
      <w:jc w:val="both"/>
      <w:spacing w:after="0" w:line="57" w:lineRule="atLeas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Cambria Math" w:hAnsi="Cambria Math" w:eastAsia="Cambria Math" w:cs="Cambria Math"/>
      <w:color w:val="000000"/>
      <w:sz w:val="24"/>
      <w:szCs w:val="24"/>
      <w:vertAlign w:val="baseline"/>
    </w:rPr>
  </w:style>
  <w:style w:type="paragraph" w:styleId="670">
    <w:name w:val="Heading 1"/>
    <w:basedOn w:val="669"/>
    <w:next w:val="669"/>
    <w:link w:val="857"/>
    <w:uiPriority w:val="99"/>
    <w:qFormat/>
    <w:pPr>
      <w:jc w:val="center"/>
      <w:spacing w:before="108" w:after="108"/>
      <w:outlineLvl w:val="0"/>
    </w:pPr>
    <w:rPr>
      <w:rFonts w:ascii="Arial" w:hAnsi="Arial" w:cs="Arial"/>
      <w:b/>
      <w:bCs/>
      <w:color w:val="000080"/>
    </w:rPr>
  </w:style>
  <w:style w:type="paragraph" w:styleId="671">
    <w:name w:val="Heading 2"/>
    <w:basedOn w:val="669"/>
    <w:next w:val="669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2">
    <w:name w:val="Heading 3"/>
    <w:basedOn w:val="669"/>
    <w:next w:val="669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3">
    <w:name w:val="Heading 4"/>
    <w:basedOn w:val="669"/>
    <w:next w:val="669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669"/>
    <w:next w:val="669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5">
    <w:name w:val="Heading 6"/>
    <w:basedOn w:val="669"/>
    <w:next w:val="669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669"/>
    <w:next w:val="669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669"/>
    <w:next w:val="669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669"/>
    <w:next w:val="669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link w:val="671"/>
    <w:uiPriority w:val="9"/>
    <w:rPr>
      <w:rFonts w:ascii="Arial" w:hAnsi="Arial" w:eastAsia="Arial" w:cs="Arial"/>
      <w:sz w:val="34"/>
    </w:rPr>
  </w:style>
  <w:style w:type="character" w:styleId="684" w:customStyle="1">
    <w:name w:val="Заголовок 3 Знак"/>
    <w:link w:val="672"/>
    <w:uiPriority w:val="9"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669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rPr>
      <w:lang w:eastAsia="zh-CN"/>
    </w:rPr>
  </w:style>
  <w:style w:type="paragraph" w:styleId="693">
    <w:name w:val="Title"/>
    <w:basedOn w:val="669"/>
    <w:next w:val="669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69"/>
    <w:next w:val="669"/>
    <w:link w:val="696"/>
    <w:uiPriority w:val="11"/>
    <w:qFormat/>
    <w:pPr>
      <w:spacing w:before="200" w:after="200"/>
    </w:p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69"/>
    <w:next w:val="669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69"/>
    <w:next w:val="669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69"/>
    <w:link w:val="863"/>
    <w:uiPriority w:val="99"/>
    <w:pPr>
      <w:tabs>
        <w:tab w:val="center" w:pos="4677" w:leader="none"/>
        <w:tab w:val="right" w:pos="9355" w:leader="none"/>
      </w:tabs>
    </w:pPr>
  </w:style>
  <w:style w:type="character" w:styleId="702" w:customStyle="1">
    <w:name w:val="Header Char"/>
    <w:uiPriority w:val="99"/>
  </w:style>
  <w:style w:type="paragraph" w:styleId="703">
    <w:name w:val="Footer"/>
    <w:basedOn w:val="669"/>
    <w:link w:val="87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04" w:customStyle="1">
    <w:name w:val="Footer Char"/>
    <w:uiPriority w:val="99"/>
  </w:style>
  <w:style w:type="paragraph" w:styleId="70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6" w:customStyle="1">
    <w:name w:val="Caption Char"/>
    <w:uiPriority w:val="99"/>
  </w:style>
  <w:style w:type="table" w:styleId="707">
    <w:name w:val="Table Grid"/>
    <w:basedOn w:val="680"/>
    <w:uiPriority w:val="99"/>
    <w:tblPr/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rPr>
      <w:color w:val="0000ff"/>
      <w:u w:val="single"/>
    </w:rPr>
  </w:style>
  <w:style w:type="paragraph" w:styleId="834">
    <w:name w:val="footnote text"/>
    <w:basedOn w:val="669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69"/>
    <w:link w:val="882"/>
    <w:uiPriority w:val="99"/>
    <w:semiHidden/>
    <w:unhideWhenUsed/>
    <w:rPr>
      <w:sz w:val="20"/>
      <w:szCs w:val="20"/>
    </w:rPr>
  </w:style>
  <w:style w:type="character" w:styleId="838" w:customStyle="1">
    <w:name w:val="Endnote Text Char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69"/>
    <w:next w:val="669"/>
    <w:uiPriority w:val="39"/>
    <w:unhideWhenUsed/>
    <w:pPr>
      <w:spacing w:after="57"/>
    </w:pPr>
  </w:style>
  <w:style w:type="paragraph" w:styleId="841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2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3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4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5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6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7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8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basedOn w:val="669"/>
    <w:next w:val="669"/>
    <w:uiPriority w:val="99"/>
    <w:unhideWhenUsed/>
  </w:style>
  <w:style w:type="paragraph" w:styleId="851">
    <w:name w:val="Body Text"/>
    <w:basedOn w:val="669"/>
    <w:link w:val="862"/>
    <w:pPr>
      <w:jc w:val="both"/>
    </w:pPr>
    <w:rPr>
      <w:sz w:val="28"/>
      <w:szCs w:val="20"/>
    </w:rPr>
  </w:style>
  <w:style w:type="paragraph" w:styleId="852">
    <w:name w:val="Body Text Indent"/>
    <w:basedOn w:val="669"/>
    <w:link w:val="883"/>
    <w:pPr>
      <w:ind w:left="283"/>
      <w:spacing w:after="120"/>
    </w:pPr>
  </w:style>
  <w:style w:type="paragraph" w:styleId="853">
    <w:name w:val="Body Text Indent 2"/>
    <w:basedOn w:val="669"/>
    <w:pPr>
      <w:ind w:firstLine="540"/>
      <w:jc w:val="both"/>
    </w:pPr>
  </w:style>
  <w:style w:type="paragraph" w:styleId="854" w:customStyle="1">
    <w:name w:val="Дата постановления"/>
    <w:basedOn w:val="669"/>
    <w:next w:val="669"/>
    <w:pPr>
      <w:jc w:val="center"/>
      <w:spacing w:before="120"/>
      <w:tabs>
        <w:tab w:val="left" w:pos="7796" w:leader="none"/>
      </w:tabs>
    </w:pPr>
    <w:rPr>
      <w:szCs w:val="20"/>
    </w:rPr>
  </w:style>
  <w:style w:type="paragraph" w:styleId="855" w:customStyle="1">
    <w:name w:val="Текст постановления"/>
    <w:basedOn w:val="669"/>
    <w:pPr>
      <w:ind w:firstLine="709"/>
    </w:pPr>
    <w:rPr>
      <w:szCs w:val="20"/>
    </w:rPr>
  </w:style>
  <w:style w:type="paragraph" w:styleId="856">
    <w:name w:val="Balloon Text"/>
    <w:basedOn w:val="669"/>
    <w:semiHidden/>
    <w:rPr>
      <w:rFonts w:ascii="Tahoma" w:hAnsi="Tahoma" w:cs="Tahoma"/>
      <w:sz w:val="16"/>
      <w:szCs w:val="16"/>
    </w:rPr>
  </w:style>
  <w:style w:type="character" w:styleId="857" w:customStyle="1">
    <w:name w:val="Заголовок 1 Знак"/>
    <w:link w:val="670"/>
    <w:uiPriority w:val="99"/>
    <w:rPr>
      <w:rFonts w:ascii="Arial" w:hAnsi="Arial" w:cs="Arial"/>
      <w:b/>
      <w:bCs/>
      <w:color w:val="000080"/>
      <w:sz w:val="24"/>
      <w:szCs w:val="24"/>
    </w:rPr>
  </w:style>
  <w:style w:type="paragraph" w:styleId="858" w:customStyle="1">
    <w:name w:val="ConsPlusNormal"/>
    <w:pPr>
      <w:ind w:firstLine="720"/>
    </w:pPr>
    <w:rPr>
      <w:rFonts w:ascii="Arial" w:hAnsi="Arial" w:eastAsia="Calibri" w:cs="Arial"/>
      <w:lang w:eastAsia="en-US"/>
    </w:rPr>
  </w:style>
  <w:style w:type="paragraph" w:styleId="859" w:customStyle="1">
    <w:name w:val="ConsPlusNonformat"/>
    <w:uiPriority w:val="99"/>
    <w:rPr>
      <w:rFonts w:ascii="Courier New" w:hAnsi="Courier New" w:eastAsia="Calibri" w:cs="Courier New"/>
      <w:lang w:eastAsia="en-US"/>
    </w:rPr>
  </w:style>
  <w:style w:type="paragraph" w:styleId="860" w:customStyle="1">
    <w:name w:val="ConsPlusTitle"/>
    <w:uiPriority w:val="99"/>
    <w:rPr>
      <w:rFonts w:ascii="Arial" w:hAnsi="Arial" w:eastAsia="Calibri" w:cs="Arial"/>
      <w:b/>
      <w:bCs/>
      <w:lang w:eastAsia="en-US"/>
    </w:rPr>
  </w:style>
  <w:style w:type="paragraph" w:styleId="861" w:customStyle="1">
    <w:name w:val="Знак"/>
    <w:basedOn w:val="669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862" w:customStyle="1">
    <w:name w:val="Основной текст Знак"/>
    <w:link w:val="851"/>
    <w:rPr>
      <w:sz w:val="28"/>
    </w:rPr>
  </w:style>
  <w:style w:type="character" w:styleId="863" w:customStyle="1">
    <w:name w:val="Верхний колонтитул Знак"/>
    <w:link w:val="701"/>
    <w:uiPriority w:val="99"/>
    <w:rPr>
      <w:sz w:val="24"/>
      <w:szCs w:val="24"/>
    </w:rPr>
  </w:style>
  <w:style w:type="paragraph" w:styleId="864">
    <w:name w:val="Body Text 2"/>
    <w:basedOn w:val="669"/>
    <w:link w:val="865"/>
    <w:uiPriority w:val="99"/>
    <w:semiHidden/>
    <w:unhideWhenUsed/>
    <w:pPr>
      <w:spacing w:after="120" w:line="480" w:lineRule="auto"/>
    </w:pPr>
  </w:style>
  <w:style w:type="character" w:styleId="865" w:customStyle="1">
    <w:name w:val="Основной текст 2 Знак"/>
    <w:link w:val="864"/>
    <w:uiPriority w:val="99"/>
    <w:semiHidden/>
    <w:rPr>
      <w:sz w:val="24"/>
      <w:szCs w:val="24"/>
    </w:rPr>
  </w:style>
  <w:style w:type="character" w:styleId="866" w:customStyle="1">
    <w:name w:val="Цветовое выделение"/>
    <w:rPr>
      <w:b/>
      <w:bCs/>
      <w:color w:val="000080"/>
      <w:sz w:val="20"/>
      <w:szCs w:val="20"/>
    </w:rPr>
  </w:style>
  <w:style w:type="character" w:styleId="86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868" w:customStyle="1">
    <w:name w:val="Основной текст с отступом1"/>
    <w:basedOn w:val="669"/>
    <w:pPr>
      <w:ind w:left="568"/>
      <w:jc w:val="both"/>
      <w:spacing w:line="322" w:lineRule="exact"/>
      <w:shd w:val="clear" w:color="auto" w:fill="ffffff"/>
      <w:widowControl w:val="off"/>
    </w:pPr>
    <w:rPr>
      <w:rFonts w:ascii="Arial" w:hAnsi="Arial" w:cs="Arial"/>
      <w:color w:val="000000"/>
      <w:spacing w:val="-10"/>
    </w:rPr>
  </w:style>
  <w:style w:type="paragraph" w:styleId="869" w:customStyle="1">
    <w:name w:val="Заголовок постановления"/>
    <w:basedOn w:val="669"/>
    <w:next w:val="855"/>
    <w:uiPriority w:val="99"/>
    <w:pPr>
      <w:ind w:right="5102" w:firstLine="709"/>
      <w:spacing w:before="240" w:after="960"/>
    </w:pPr>
    <w:rPr>
      <w:i/>
      <w:szCs w:val="20"/>
    </w:rPr>
  </w:style>
  <w:style w:type="character" w:styleId="870" w:customStyle="1">
    <w:name w:val="Заголовок №2_"/>
    <w:link w:val="871"/>
    <w:rPr>
      <w:b/>
      <w:bCs/>
      <w:sz w:val="25"/>
      <w:szCs w:val="25"/>
      <w:shd w:val="clear" w:color="auto" w:fill="ffffff"/>
    </w:rPr>
  </w:style>
  <w:style w:type="paragraph" w:styleId="871" w:customStyle="1">
    <w:name w:val="Заголовок №2"/>
    <w:basedOn w:val="669"/>
    <w:link w:val="870"/>
    <w:pPr>
      <w:spacing w:before="600" w:line="322" w:lineRule="exact"/>
      <w:shd w:val="clear" w:color="auto" w:fill="ffffff"/>
      <w:widowControl w:val="off"/>
      <w:outlineLvl w:val="1"/>
    </w:pPr>
    <w:rPr>
      <w:b/>
      <w:bCs/>
      <w:sz w:val="25"/>
      <w:szCs w:val="25"/>
      <w:lang w:val="en-US" w:eastAsia="en-US"/>
    </w:rPr>
  </w:style>
  <w:style w:type="character" w:styleId="872">
    <w:name w:val="line number"/>
    <w:basedOn w:val="679"/>
    <w:uiPriority w:val="99"/>
    <w:semiHidden/>
    <w:unhideWhenUsed/>
  </w:style>
  <w:style w:type="character" w:styleId="873" w:customStyle="1">
    <w:name w:val="Нижний колонтитул Знак"/>
    <w:link w:val="703"/>
    <w:uiPriority w:val="99"/>
    <w:semiHidden/>
    <w:rPr>
      <w:sz w:val="24"/>
      <w:szCs w:val="24"/>
    </w:rPr>
  </w:style>
  <w:style w:type="paragraph" w:styleId="874">
    <w:name w:val="Normal (Web)"/>
    <w:basedOn w:val="669"/>
    <w:uiPriority w:val="99"/>
    <w:unhideWhenUsed/>
    <w:pPr>
      <w:spacing w:before="100" w:beforeAutospacing="1" w:after="100" w:afterAutospacing="1"/>
    </w:pPr>
  </w:style>
  <w:style w:type="paragraph" w:styleId="875" w:customStyle="1">
    <w:name w:val="Знак Знак Знак"/>
    <w:basedOn w:val="6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76" w:customStyle="1">
    <w:name w:val="Таблицы (моноширинный)"/>
    <w:basedOn w:val="669"/>
    <w:next w:val="66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77">
    <w:name w:val="Block Text"/>
    <w:basedOn w:val="669"/>
    <w:pPr>
      <w:ind w:left="709" w:right="-365" w:hanging="69"/>
      <w:widowControl w:val="off"/>
    </w:pPr>
    <w:rPr>
      <w:sz w:val="22"/>
      <w:szCs w:val="22"/>
    </w:rPr>
  </w:style>
  <w:style w:type="character" w:styleId="878" w:customStyle="1">
    <w:name w:val="blk3"/>
  </w:style>
  <w:style w:type="character" w:styleId="879">
    <w:name w:val="Strong"/>
    <w:uiPriority w:val="22"/>
    <w:qFormat/>
    <w:rPr>
      <w:b/>
      <w:bCs/>
    </w:rPr>
  </w:style>
  <w:style w:type="paragraph" w:styleId="880" w:customStyle="1">
    <w:name w:val="Шапка2"/>
    <w:basedOn w:val="669"/>
    <w:pPr>
      <w:jc w:val="center"/>
      <w:spacing w:before="1200"/>
    </w:pPr>
    <w:rPr>
      <w:caps/>
      <w:spacing w:val="40"/>
      <w:szCs w:val="20"/>
    </w:rPr>
  </w:style>
  <w:style w:type="paragraph" w:styleId="881" w:customStyle="1">
    <w:name w:val="Бланк"/>
    <w:basedOn w:val="669"/>
    <w:next w:val="669"/>
    <w:pPr>
      <w:jc w:val="center"/>
      <w:spacing w:before="120"/>
    </w:pPr>
    <w:rPr>
      <w:b/>
      <w:caps/>
      <w:spacing w:val="40"/>
      <w:sz w:val="32"/>
      <w:szCs w:val="20"/>
    </w:rPr>
  </w:style>
  <w:style w:type="character" w:styleId="882" w:customStyle="1">
    <w:name w:val="Текст концевой сноски Знак"/>
    <w:basedOn w:val="679"/>
    <w:link w:val="837"/>
    <w:uiPriority w:val="99"/>
    <w:semiHidden/>
  </w:style>
  <w:style w:type="character" w:styleId="883" w:customStyle="1">
    <w:name w:val="Основной текст с отступом Знак"/>
    <w:link w:val="852"/>
    <w:rPr>
      <w:sz w:val="24"/>
      <w:szCs w:val="24"/>
    </w:rPr>
  </w:style>
  <w:style w:type="character" w:styleId="884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885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6" w:customStyle="1">
    <w:name w:val="Заголовок приложения"/>
    <w:rPr>
      <w:rFonts w:ascii="Arial" w:hAnsi="Arial" w:eastAsia="Arial" w:cs="Arial"/>
      <w:b/>
      <w:bCs/>
      <w:color w:val="26282f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internet.garant.ru/document/redirect/27927477/0" TargetMode="External"/><Relationship Id="rId10" Type="http://schemas.openxmlformats.org/officeDocument/2006/relationships/hyperlink" Target="https://internet.garant.ru/document/redirect/27927477/2000" TargetMode="External"/><Relationship Id="rId11" Type="http://schemas.openxmlformats.org/officeDocument/2006/relationships/hyperlink" Target="https://internet.garant.ru/document/redirect/12112604/0" TargetMode="External"/><Relationship Id="rId12" Type="http://schemas.openxmlformats.org/officeDocument/2006/relationships/hyperlink" Target="https://internet.garant.ru/document/redirect/27927477/0" TargetMode="External"/><Relationship Id="rId13" Type="http://schemas.openxmlformats.org/officeDocument/2006/relationships/hyperlink" Target="https://internet.garant.ru/document/redirect/12112604/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12</cp:revision>
  <dcterms:created xsi:type="dcterms:W3CDTF">2021-12-24T04:23:00Z</dcterms:created>
  <dcterms:modified xsi:type="dcterms:W3CDTF">2023-10-12T12:01:44Z</dcterms:modified>
  <cp:version>917504</cp:version>
</cp:coreProperties>
</file>