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53" w:rsidRPr="00306086" w:rsidRDefault="00D01E53" w:rsidP="00D362AC">
      <w:pPr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D01E53" w:rsidRPr="00141F36" w:rsidRDefault="00D01E53" w:rsidP="00D01E53">
      <w:pPr>
        <w:jc w:val="right"/>
        <w:rPr>
          <w:rFonts w:eastAsia="Calibri"/>
          <w:bCs/>
          <w:lang w:eastAsia="en-US"/>
        </w:rPr>
      </w:pPr>
    </w:p>
    <w:p w:rsidR="00D01E53" w:rsidRPr="00732826" w:rsidRDefault="00644233" w:rsidP="00D01E53">
      <w:pPr>
        <w:jc w:val="center"/>
        <w:rPr>
          <w:rFonts w:eastAsia="Calibri"/>
          <w:bCs/>
          <w:sz w:val="23"/>
          <w:szCs w:val="23"/>
          <w:lang w:eastAsia="en-US"/>
        </w:rPr>
      </w:pPr>
      <w:r>
        <w:rPr>
          <w:rFonts w:eastAsia="Calibri"/>
          <w:bCs/>
          <w:sz w:val="23"/>
          <w:szCs w:val="23"/>
          <w:lang w:eastAsia="en-US"/>
        </w:rPr>
        <w:t xml:space="preserve">Отчет </w:t>
      </w:r>
      <w:r w:rsidR="007453EC" w:rsidRPr="00732826">
        <w:rPr>
          <w:rFonts w:eastAsia="Calibri"/>
          <w:bCs/>
          <w:sz w:val="23"/>
          <w:szCs w:val="23"/>
          <w:lang w:eastAsia="en-US"/>
        </w:rPr>
        <w:t xml:space="preserve">о ходе реализации </w:t>
      </w:r>
      <w:r w:rsidR="0055454F">
        <w:rPr>
          <w:rFonts w:eastAsia="Calibri"/>
          <w:bCs/>
          <w:sz w:val="23"/>
          <w:szCs w:val="23"/>
          <w:lang w:eastAsia="en-US"/>
        </w:rPr>
        <w:t>П</w:t>
      </w:r>
      <w:r w:rsidR="00642744" w:rsidRPr="00732826">
        <w:rPr>
          <w:rFonts w:eastAsia="Calibri"/>
          <w:bCs/>
          <w:sz w:val="23"/>
          <w:szCs w:val="23"/>
          <w:lang w:eastAsia="en-US"/>
        </w:rPr>
        <w:t xml:space="preserve">лана </w:t>
      </w:r>
      <w:r w:rsidR="00D362AC" w:rsidRPr="00732826">
        <w:rPr>
          <w:rFonts w:eastAsia="Calibri"/>
          <w:bCs/>
          <w:sz w:val="23"/>
          <w:szCs w:val="23"/>
          <w:lang w:eastAsia="en-US"/>
        </w:rPr>
        <w:t xml:space="preserve">мероприятий </w:t>
      </w:r>
    </w:p>
    <w:p w:rsidR="00D01E53" w:rsidRPr="00732826" w:rsidRDefault="00D01E53" w:rsidP="007453EC">
      <w:pPr>
        <w:jc w:val="center"/>
        <w:rPr>
          <w:rFonts w:eastAsia="Calibri"/>
          <w:bCs/>
          <w:sz w:val="23"/>
          <w:szCs w:val="23"/>
          <w:lang w:eastAsia="en-US"/>
        </w:rPr>
      </w:pPr>
      <w:r w:rsidRPr="00732826">
        <w:rPr>
          <w:rFonts w:eastAsia="Calibri"/>
          <w:bCs/>
          <w:sz w:val="23"/>
          <w:szCs w:val="23"/>
          <w:lang w:eastAsia="en-US"/>
        </w:rPr>
        <w:t xml:space="preserve"> ("дорожн</w:t>
      </w:r>
      <w:r w:rsidR="00097DF8">
        <w:rPr>
          <w:rFonts w:eastAsia="Calibri"/>
          <w:bCs/>
          <w:sz w:val="23"/>
          <w:szCs w:val="23"/>
          <w:lang w:eastAsia="en-US"/>
        </w:rPr>
        <w:t xml:space="preserve">ой </w:t>
      </w:r>
      <w:r w:rsidRPr="00732826">
        <w:rPr>
          <w:rFonts w:eastAsia="Calibri"/>
          <w:bCs/>
          <w:sz w:val="23"/>
          <w:szCs w:val="23"/>
          <w:lang w:eastAsia="en-US"/>
        </w:rPr>
        <w:t xml:space="preserve"> карт</w:t>
      </w:r>
      <w:r w:rsidR="00097DF8">
        <w:rPr>
          <w:rFonts w:eastAsia="Calibri"/>
          <w:bCs/>
          <w:sz w:val="23"/>
          <w:szCs w:val="23"/>
          <w:lang w:eastAsia="en-US"/>
        </w:rPr>
        <w:t>ы</w:t>
      </w:r>
      <w:r w:rsidRPr="00732826">
        <w:rPr>
          <w:rFonts w:eastAsia="Calibri"/>
          <w:bCs/>
          <w:sz w:val="23"/>
          <w:szCs w:val="23"/>
          <w:lang w:eastAsia="en-US"/>
        </w:rPr>
        <w:t>")</w:t>
      </w:r>
      <w:r w:rsidR="007453EC" w:rsidRPr="00732826">
        <w:rPr>
          <w:rFonts w:eastAsia="Calibri"/>
          <w:bCs/>
          <w:sz w:val="23"/>
          <w:szCs w:val="23"/>
          <w:lang w:eastAsia="en-US"/>
        </w:rPr>
        <w:t xml:space="preserve"> и достигнутых </w:t>
      </w:r>
      <w:proofErr w:type="gramStart"/>
      <w:r w:rsidR="007453EC" w:rsidRPr="00732826">
        <w:rPr>
          <w:rFonts w:eastAsia="Calibri"/>
          <w:bCs/>
          <w:sz w:val="23"/>
          <w:szCs w:val="23"/>
          <w:lang w:eastAsia="en-US"/>
        </w:rPr>
        <w:t>значениях</w:t>
      </w:r>
      <w:proofErr w:type="gramEnd"/>
      <w:r w:rsidR="007453EC" w:rsidRPr="00732826">
        <w:rPr>
          <w:rFonts w:eastAsia="Calibri"/>
          <w:bCs/>
          <w:sz w:val="23"/>
          <w:szCs w:val="23"/>
          <w:lang w:eastAsia="en-US"/>
        </w:rPr>
        <w:t xml:space="preserve"> целевых показателей </w:t>
      </w:r>
      <w:r w:rsidRPr="00732826">
        <w:rPr>
          <w:rFonts w:eastAsia="Calibri"/>
          <w:bCs/>
          <w:sz w:val="23"/>
          <w:szCs w:val="23"/>
          <w:lang w:eastAsia="en-US"/>
        </w:rPr>
        <w:t>по содействию развитию конкуренции на территории Пуровского района</w:t>
      </w:r>
    </w:p>
    <w:p w:rsidR="00D01E53" w:rsidRPr="00732826" w:rsidRDefault="00D362AC" w:rsidP="00D01E53">
      <w:pPr>
        <w:jc w:val="center"/>
        <w:rPr>
          <w:rFonts w:eastAsia="Calibri"/>
          <w:bCs/>
          <w:sz w:val="23"/>
          <w:szCs w:val="23"/>
          <w:lang w:eastAsia="en-US"/>
        </w:rPr>
      </w:pPr>
      <w:r w:rsidRPr="00732826">
        <w:rPr>
          <w:rFonts w:eastAsia="Calibri"/>
          <w:bCs/>
          <w:sz w:val="23"/>
          <w:szCs w:val="23"/>
          <w:lang w:eastAsia="en-US"/>
        </w:rPr>
        <w:t xml:space="preserve">за </w:t>
      </w:r>
      <w:r w:rsidR="00826D2C">
        <w:rPr>
          <w:rFonts w:eastAsia="Calibri"/>
          <w:bCs/>
          <w:sz w:val="23"/>
          <w:szCs w:val="23"/>
          <w:lang w:eastAsia="en-US"/>
        </w:rPr>
        <w:t xml:space="preserve"> </w:t>
      </w:r>
      <w:r w:rsidR="00531439" w:rsidRPr="00732826">
        <w:rPr>
          <w:rFonts w:eastAsia="Calibri"/>
          <w:bCs/>
          <w:sz w:val="23"/>
          <w:szCs w:val="23"/>
          <w:lang w:eastAsia="en-US"/>
        </w:rPr>
        <w:t>2018</w:t>
      </w:r>
      <w:r w:rsidR="00826D2C">
        <w:rPr>
          <w:rFonts w:eastAsia="Calibri"/>
          <w:bCs/>
          <w:sz w:val="23"/>
          <w:szCs w:val="23"/>
          <w:lang w:eastAsia="en-US"/>
        </w:rPr>
        <w:t xml:space="preserve"> год</w:t>
      </w:r>
    </w:p>
    <w:p w:rsidR="00D01E53" w:rsidRPr="00732826" w:rsidRDefault="00D01E53" w:rsidP="00D01E53">
      <w:pPr>
        <w:jc w:val="center"/>
        <w:rPr>
          <w:rFonts w:eastAsia="Calibri"/>
          <w:bCs/>
          <w:sz w:val="23"/>
          <w:szCs w:val="23"/>
          <w:lang w:eastAsia="en-US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64"/>
        <w:gridCol w:w="1842"/>
        <w:gridCol w:w="1977"/>
        <w:gridCol w:w="2858"/>
        <w:gridCol w:w="1092"/>
        <w:gridCol w:w="1320"/>
        <w:gridCol w:w="1134"/>
        <w:gridCol w:w="2127"/>
      </w:tblGrid>
      <w:tr w:rsidR="00826D2C" w:rsidRPr="00732826" w:rsidTr="009A3B46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</w:t>
            </w:r>
            <w:proofErr w:type="gramEnd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/п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Срок исполнения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Ответственные исполнители</w:t>
            </w: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Показатель результативности 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Значение целевого показателя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D2C" w:rsidRPr="00732826" w:rsidRDefault="00826D2C" w:rsidP="009A2194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Примечание </w:t>
            </w:r>
          </w:p>
        </w:tc>
      </w:tr>
      <w:tr w:rsidR="00826D2C" w:rsidRPr="00732826" w:rsidTr="009A3B46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 xml:space="preserve">Факт 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201</w:t>
            </w:r>
            <w:r>
              <w:rPr>
                <w:rFonts w:eastAsia="Calibri"/>
                <w:bCs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Default="00826D2C" w:rsidP="005D1599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План</w:t>
            </w:r>
          </w:p>
          <w:p w:rsidR="00826D2C" w:rsidRPr="00732826" w:rsidRDefault="00826D2C" w:rsidP="005D1599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2018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DC54F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Факт  2018</w:t>
            </w:r>
          </w:p>
        </w:tc>
        <w:tc>
          <w:tcPr>
            <w:tcW w:w="6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</w:tbl>
    <w:p w:rsidR="00D01E53" w:rsidRPr="00732826" w:rsidRDefault="00D01E53" w:rsidP="00D01E53">
      <w:pPr>
        <w:spacing w:line="276" w:lineRule="auto"/>
        <w:rPr>
          <w:rFonts w:eastAsia="Calibri"/>
          <w:bCs/>
          <w:sz w:val="23"/>
          <w:szCs w:val="23"/>
          <w:lang w:eastAsia="en-US"/>
        </w:rPr>
      </w:pPr>
    </w:p>
    <w:tbl>
      <w:tblPr>
        <w:tblW w:w="537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19"/>
        <w:gridCol w:w="842"/>
        <w:gridCol w:w="1680"/>
        <w:gridCol w:w="1833"/>
        <w:gridCol w:w="95"/>
        <w:gridCol w:w="2125"/>
        <w:gridCol w:w="1264"/>
        <w:gridCol w:w="1410"/>
        <w:gridCol w:w="1109"/>
        <w:gridCol w:w="10"/>
        <w:gridCol w:w="1267"/>
        <w:gridCol w:w="1128"/>
        <w:gridCol w:w="10"/>
        <w:gridCol w:w="1992"/>
      </w:tblGrid>
      <w:tr w:rsidR="00826D2C" w:rsidRPr="00732826" w:rsidTr="009A3B46">
        <w:trPr>
          <w:tblHeader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 w:rsidP="00B6169B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B6169B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 w:rsidP="00B6169B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 w:rsidP="00B6169B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9</w:t>
            </w:r>
          </w:p>
        </w:tc>
      </w:tr>
      <w:tr w:rsidR="00DC54FE" w:rsidRPr="00732826" w:rsidTr="009A3B46">
        <w:trPr>
          <w:trHeight w:val="12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E" w:rsidRPr="00732826" w:rsidRDefault="00DC54FE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val="en-US" w:eastAsia="en-US"/>
              </w:rPr>
              <w:t>I</w:t>
            </w:r>
            <w:r w:rsidRPr="00732826">
              <w:rPr>
                <w:rFonts w:eastAsia="Calibri"/>
                <w:sz w:val="23"/>
                <w:szCs w:val="23"/>
                <w:lang w:eastAsia="en-US"/>
              </w:rPr>
              <w:t>.</w:t>
            </w:r>
            <w:r w:rsidRPr="00732826">
              <w:rPr>
                <w:rFonts w:eastAsia="Calibri"/>
                <w:sz w:val="23"/>
                <w:szCs w:val="23"/>
                <w:lang w:val="en-US" w:eastAsia="en-US"/>
              </w:rPr>
              <w:t> </w:t>
            </w:r>
            <w:r w:rsidRPr="00732826">
              <w:rPr>
                <w:rFonts w:eastAsia="Calibri"/>
                <w:sz w:val="23"/>
                <w:szCs w:val="23"/>
                <w:lang w:eastAsia="en-US"/>
              </w:rPr>
              <w:t>Системные мероприятия, направленные на развитие конкурентной среды</w:t>
            </w:r>
          </w:p>
        </w:tc>
      </w:tr>
      <w:tr w:rsidR="00826D2C" w:rsidRPr="00732826" w:rsidTr="009A3B46">
        <w:trPr>
          <w:trHeight w:val="25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1.1</w:t>
            </w:r>
          </w:p>
        </w:tc>
        <w:tc>
          <w:tcPr>
            <w:tcW w:w="47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 w:rsidP="00826D2C">
            <w:pPr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Мероприятия, направленные на устранение избыточного государственного регулирования и снижение административных барьеров</w:t>
            </w:r>
          </w:p>
        </w:tc>
      </w:tr>
      <w:tr w:rsidR="00826D2C" w:rsidRPr="00732826" w:rsidTr="009A3B46">
        <w:trPr>
          <w:trHeight w:val="350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1.1.1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Внедрение процедуры оценки регулирующего воздействия нормативных правовых актов Администрации Пуровского района (далее – </w:t>
            </w:r>
            <w:proofErr w:type="gram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АПР</w:t>
            </w:r>
            <w:proofErr w:type="gramEnd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)</w:t>
            </w: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постоянно</w:t>
            </w: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306086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Управление экономики </w:t>
            </w: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Департамент образования Администрации Пуровского района</w:t>
            </w: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6B7DF6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bCs/>
                <w:sz w:val="23"/>
                <w:szCs w:val="23"/>
              </w:rPr>
              <w:t>Управление муниципального заказа и торговли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Администрации Пуровского района</w:t>
            </w:r>
          </w:p>
          <w:p w:rsidR="00826D2C" w:rsidRPr="00732826" w:rsidRDefault="00826D2C" w:rsidP="006B7DF6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количество нормативных правовых актов района, прошедших процедуру оценки регулирующего воздействия (экспертизу) (ед.)</w:t>
            </w: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306086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4</w:t>
            </w: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BE0BA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BE0BA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BE0BA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6</w:t>
            </w: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BE0BA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E26B7A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BE0BA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BE0BA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306086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Default="00826D2C" w:rsidP="00BF1C6E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7A304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</w:rPr>
              <w:t xml:space="preserve">Согласно плану проведения ОРВ на 2018 год предусмотрено проведение ОРВ 4 нормативных правовых актов. В 2018 году  проведена ОРВ в отношении 5 нормативно правовых актов и в отношении 1-го действующего правового акта проведена оценка фактического регулирования. </w:t>
            </w: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30608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826D2C" w:rsidRPr="00732826" w:rsidTr="009A3B46">
        <w:trPr>
          <w:trHeight w:val="60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1.1.2.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402EAF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proofErr w:type="gram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Обеспечение равных условий доступа к информации о реализации муниципального имущества и земельных участков путем размещения указанной информации на официальном сайте Российской Федерации для размещения информации о проведении торгов в сети "Интернет" (www.torgi.gov.ru) и на официальном сайте муниципального образования Пуровский район, в том числе в общественно-политической газете "Северный луч"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постоянно</w:t>
            </w: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402EAF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Департамент имущественных и земельных отношений </w:t>
            </w:r>
            <w:proofErr w:type="gram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АПР</w:t>
            </w:r>
            <w:proofErr w:type="gramEnd"/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  <w:p w:rsidR="00826D2C" w:rsidRPr="00732826" w:rsidRDefault="00826D2C" w:rsidP="00402EAF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доля объектов муниципального имущества, земельных участков, подлежащих реализации, в отношении которых информация о проведении торгов была размещена в сети "Интернет" (www.torgi.gov.ru) и на официальном сайте муниципального образования Пуровский район, в том числе в общественно-политической газете "Северный луч", в общем количестве объектов, подлежащих реализации</w:t>
            </w:r>
            <w:proofErr w:type="gram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(%)</w:t>
            </w:r>
            <w:proofErr w:type="gramEnd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DC54FE" w:rsidRPr="00732826" w:rsidTr="009A3B46">
        <w:trPr>
          <w:trHeight w:val="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4FE" w:rsidRPr="00732826" w:rsidRDefault="00DC54F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1.2</w:t>
            </w:r>
          </w:p>
        </w:tc>
        <w:tc>
          <w:tcPr>
            <w:tcW w:w="47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4FE" w:rsidRPr="00732826" w:rsidRDefault="00DC54FE" w:rsidP="00DC54FE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Мероприятия, направленные на оптимизацию процедур муниципальных закупок</w:t>
            </w:r>
          </w:p>
        </w:tc>
      </w:tr>
      <w:tr w:rsidR="00826D2C" w:rsidRPr="00732826" w:rsidTr="009A3B4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1.2.1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</w:pPr>
            <w:r w:rsidRPr="00732826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t>Информационно-</w:t>
            </w:r>
            <w:r w:rsidRPr="00732826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lastRenderedPageBreak/>
              <w:t>методическое обеспечение, проведение информационно-разъяснительных мероприятий для поставщиков, товаропроизводителей, представителей малого и среднего предпринимательства   по вопросам их участия в закупках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widowControl w:val="0"/>
              <w:suppressLineNumbers/>
              <w:suppressAutoHyphens/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</w:pPr>
            <w:r w:rsidRPr="00732826">
              <w:rPr>
                <w:rFonts w:eastAsia="Lucida Sans Unicode"/>
                <w:kern w:val="2"/>
                <w:sz w:val="23"/>
                <w:szCs w:val="23"/>
                <w:lang w:eastAsia="zh-CN" w:bidi="hi-IN"/>
              </w:rPr>
              <w:lastRenderedPageBreak/>
              <w:t>постоянно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920B70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bCs/>
                <w:sz w:val="23"/>
                <w:szCs w:val="23"/>
              </w:rPr>
              <w:t xml:space="preserve">Управление </w:t>
            </w:r>
            <w:r w:rsidRPr="00732826">
              <w:rPr>
                <w:bCs/>
                <w:sz w:val="23"/>
                <w:szCs w:val="23"/>
              </w:rPr>
              <w:lastRenderedPageBreak/>
              <w:t>муниципального заказа и торговли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Администрации Пуровского района</w:t>
            </w: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количество </w:t>
            </w:r>
            <w:r w:rsidRPr="00732826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информационно-методических материалов, размещенных на официальном сайте </w:t>
            </w:r>
            <w:proofErr w:type="gramStart"/>
            <w:r w:rsidRPr="00732826">
              <w:rPr>
                <w:rFonts w:eastAsia="Calibri"/>
                <w:sz w:val="23"/>
                <w:szCs w:val="23"/>
                <w:lang w:eastAsia="en-US"/>
              </w:rPr>
              <w:t>АПР</w:t>
            </w:r>
            <w:proofErr w:type="gramEnd"/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 в информационно-телекоммуникационной сети Интернет и (или) направленных потенциальным участникам закупок (ед.)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7A304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</w:rPr>
              <w:t xml:space="preserve">В 2018 году для </w:t>
            </w:r>
            <w:r>
              <w:rPr>
                <w:bCs/>
                <w:sz w:val="23"/>
                <w:szCs w:val="23"/>
              </w:rPr>
              <w:lastRenderedPageBreak/>
              <w:t>предпринимателей района было проведено 2 семинара – совещания и 1 мероприятие в формате «круглого стола»</w:t>
            </w:r>
          </w:p>
        </w:tc>
      </w:tr>
      <w:tr w:rsidR="00826D2C" w:rsidRPr="00732826" w:rsidTr="009A3B46">
        <w:trPr>
          <w:trHeight w:val="7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1.2.2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tabs>
                <w:tab w:val="left" w:pos="1140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Обеспечение возможности размещения заказов  на поставку товаров, выполнение работ, оказание услуг для муниципальных нужд на различных электронных площадках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постоянно </w:t>
            </w:r>
          </w:p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(по мере поступления)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0030FE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bCs/>
                <w:sz w:val="23"/>
                <w:szCs w:val="23"/>
              </w:rPr>
              <w:t>Управление муниципального заказа и торговли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Администрации Пуровского района</w:t>
            </w:r>
          </w:p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доля размещенных открытых аукционов в электронной форме на указанных заказчиками электронных площадках от общего количества осуществленных закупок в форме электронных аукционов</w:t>
            </w:r>
            <w:proofErr w:type="gramStart"/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 (%)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100%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100</w:t>
            </w:r>
            <w:r w:rsidRPr="00732826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2B0C80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100</w:t>
            </w:r>
            <w:r w:rsidRPr="00732826">
              <w:rPr>
                <w:rFonts w:eastAsia="Calibri"/>
                <w:sz w:val="23"/>
                <w:szCs w:val="23"/>
                <w:lang w:eastAsia="en-US"/>
              </w:rPr>
              <w:t>%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4C" w:rsidRPr="007A304C" w:rsidRDefault="007A304C" w:rsidP="007A304C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t>В 2018 году велась активная работа в организации обучающих мероприятий, было проведено 4 мероприятия  на темы:</w:t>
            </w:r>
          </w:p>
          <w:p w:rsidR="007A304C" w:rsidRPr="007A304C" w:rsidRDefault="007A304C" w:rsidP="007A304C">
            <w:pPr>
              <w:ind w:left="38"/>
              <w:contextualSpacing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t>1. «Предстоящие изменения законодательства в сфере закупок»;</w:t>
            </w:r>
          </w:p>
          <w:p w:rsidR="007A304C" w:rsidRPr="007A304C" w:rsidRDefault="007A304C" w:rsidP="007A304C">
            <w:pPr>
              <w:ind w:left="38"/>
              <w:contextualSpacing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t>2. «Профилактика коррупции и развитие конкуренции при осуществлении закупок»;</w:t>
            </w:r>
          </w:p>
          <w:p w:rsidR="007A304C" w:rsidRPr="007A304C" w:rsidRDefault="007A304C" w:rsidP="007A304C">
            <w:pPr>
              <w:ind w:left="38"/>
              <w:contextualSpacing/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t>3. «Работа на электронных площадках»;</w:t>
            </w:r>
          </w:p>
          <w:p w:rsidR="00826D2C" w:rsidRPr="00732826" w:rsidRDefault="007A304C" w:rsidP="007A304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t xml:space="preserve">4. «Соблюдение антимонопольного законодательства </w:t>
            </w:r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и законодательства в сфере закупок».</w:t>
            </w:r>
          </w:p>
        </w:tc>
      </w:tr>
      <w:tr w:rsidR="00826D2C" w:rsidRPr="00732826" w:rsidTr="009A3B4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1.2.3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tabs>
                <w:tab w:val="left" w:pos="0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Организация обучающих мероприятий (проведение рабочих совещаний, семинаров, направление информационных писем заказчикам), направленных на повышение уровня их квалификации и качества формируемых заявок на осуществление закупок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ежегодно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2B0C80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bCs/>
                <w:sz w:val="23"/>
                <w:szCs w:val="23"/>
              </w:rPr>
              <w:t>Управление муниципального заказа и торговли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Администрации Пуровского района</w:t>
            </w: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keepNext/>
              <w:keepLines/>
              <w:outlineLvl w:val="0"/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количество проведенных мероприятий (ед.)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7A304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826D2C" w:rsidRPr="00732826" w:rsidTr="009A3B46">
        <w:trPr>
          <w:trHeight w:val="285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1.2.4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tabs>
                <w:tab w:val="left" w:pos="0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Развитие конкуренции при осуществлении процедур государственных и муниципальных закупок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ежегодно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123A8E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bCs/>
                <w:sz w:val="23"/>
                <w:szCs w:val="23"/>
              </w:rPr>
              <w:t>Управление муниципального заказа и торговли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Администрации Пуровского района</w:t>
            </w: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 муниципальных нужд (ед.)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D91BB6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3,11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826D2C" w:rsidRPr="00732826" w:rsidTr="009A3B46">
        <w:trPr>
          <w:trHeight w:val="196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1.2.5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tabs>
                <w:tab w:val="left" w:pos="0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Расширение практики привлечения к участию в закупках субъектов малого предпринимательства (далее – СМП) социально ориентированных некоммерческих организаций (далее – СОНКО), в том числе путем включения в контракты обязанности поставщиков (исполнителей, подрядчиков) привлекать к исполнению контракта субподрядчиков, соисполнителей из числа СМП, СОНКО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AC7262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bCs/>
                <w:sz w:val="23"/>
                <w:szCs w:val="23"/>
              </w:rPr>
              <w:t>Управление муниципального заказа и торговли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Администрации Пуровского района</w:t>
            </w:r>
          </w:p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keepNext/>
              <w:keepLines/>
              <w:outlineLvl w:val="0"/>
              <w:rPr>
                <w:b/>
                <w:bCs/>
                <w:sz w:val="23"/>
                <w:szCs w:val="23"/>
                <w:lang w:eastAsia="en-US"/>
              </w:rPr>
            </w:pPr>
            <w:r w:rsidRPr="00732826">
              <w:rPr>
                <w:bCs/>
                <w:sz w:val="23"/>
                <w:szCs w:val="23"/>
              </w:rPr>
              <w:t>доля закупок у субъектов малого предпринимательства, социально-ориентированных некоммерческих организаций от совокупного годового объема закупок</w:t>
            </w:r>
            <w:proofErr w:type="gramStart"/>
            <w:r w:rsidRPr="00732826">
              <w:rPr>
                <w:bCs/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301818" w:rsidP="007A304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59,14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521247" w:rsidRPr="00732826" w:rsidTr="009A3B4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47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1.3</w:t>
            </w:r>
          </w:p>
        </w:tc>
        <w:tc>
          <w:tcPr>
            <w:tcW w:w="47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7" w:rsidRPr="00732826" w:rsidRDefault="00521247" w:rsidP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Мероприятия, направленные на стимулирование новых предпринимательских инициатив</w:t>
            </w:r>
          </w:p>
        </w:tc>
      </w:tr>
      <w:tr w:rsidR="00826D2C" w:rsidRPr="00732826" w:rsidTr="009A3B4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1.3.1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Издание информационно-презентационных материалов, аудио- и видеопродукции Интернет по тематике малого и </w:t>
            </w:r>
            <w:r w:rsidRPr="00732826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среднего предпринимательства (далее – СМСП), размещение в сети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tabs>
                <w:tab w:val="center" w:pos="4677"/>
                <w:tab w:val="right" w:pos="9355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lastRenderedPageBreak/>
              <w:t>ежегодно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CF2644">
            <w:pPr>
              <w:tabs>
                <w:tab w:val="center" w:pos="4677"/>
                <w:tab w:val="right" w:pos="9355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МКУ "Фонд поддержки малого </w:t>
            </w:r>
            <w:proofErr w:type="spellStart"/>
            <w:proofErr w:type="gramStart"/>
            <w:r w:rsidRPr="00732826">
              <w:rPr>
                <w:rFonts w:eastAsia="Calibri"/>
                <w:sz w:val="23"/>
                <w:szCs w:val="23"/>
                <w:lang w:eastAsia="en-US"/>
              </w:rPr>
              <w:t>предпринима-тельства</w:t>
            </w:r>
            <w:proofErr w:type="spellEnd"/>
            <w:proofErr w:type="gramEnd"/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 Пуровского района" 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tabs>
                <w:tab w:val="center" w:pos="4677"/>
                <w:tab w:val="right" w:pos="9355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ежегодное издание (шт.)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30181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Информация по тематике малого и среднего предпринимательства еженедельно 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размещается в социальных сетях и групповых тематических мессенджерах, а также на официальном сайте инфраструктуры</w:t>
            </w:r>
          </w:p>
        </w:tc>
      </w:tr>
      <w:tr w:rsidR="00826D2C" w:rsidRPr="00732826" w:rsidTr="009A3B4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lastRenderedPageBreak/>
              <w:t>1.3.2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Проведение мероприятий, семинаров для СМСП по актуальным вопросам финансово-хозяйственной деятельности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tabs>
                <w:tab w:val="center" w:pos="4677"/>
                <w:tab w:val="right" w:pos="9355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ежегодно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tabs>
                <w:tab w:val="center" w:pos="4677"/>
                <w:tab w:val="right" w:pos="9355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МКУ "Фонд поддержки малого </w:t>
            </w:r>
            <w:proofErr w:type="spellStart"/>
            <w:proofErr w:type="gramStart"/>
            <w:r w:rsidRPr="00732826">
              <w:rPr>
                <w:rFonts w:eastAsia="Calibri"/>
                <w:sz w:val="23"/>
                <w:szCs w:val="23"/>
                <w:lang w:eastAsia="en-US"/>
              </w:rPr>
              <w:t>предпринима-тельства</w:t>
            </w:r>
            <w:proofErr w:type="spellEnd"/>
            <w:proofErr w:type="gramEnd"/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 Пуровского района"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tabs>
                <w:tab w:val="center" w:pos="4677"/>
                <w:tab w:val="right" w:pos="9355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количество мероприятий (ед.)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7A304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04C" w:rsidRPr="007A304C" w:rsidRDefault="007A304C" w:rsidP="007A304C">
            <w:pPr>
              <w:tabs>
                <w:tab w:val="left" w:pos="709"/>
              </w:tabs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На базе </w:t>
            </w:r>
            <w:proofErr w:type="gramStart"/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t>Бизнес-инкубатора</w:t>
            </w:r>
            <w:proofErr w:type="gramEnd"/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г. Тарко-Сале проведено 5 семинаров для субъектов малого и среднего предпринимательства по разъяснению действующего законодательства в области пожарной безопасности и новых направлений надзора в области гражданской обороны и защиты населения и территорий от чрезвычайных ситуаций (Отдел надзорной деятельности по МО Пуровский район);</w:t>
            </w:r>
          </w:p>
          <w:p w:rsidR="007A304C" w:rsidRPr="007A304C" w:rsidRDefault="007A304C" w:rsidP="007A304C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Организован и </w:t>
            </w:r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проведен разъяснительный семинар для субъектов малого и среднего бизнеса по предоставлению субсидий в 2018 году;</w:t>
            </w:r>
          </w:p>
          <w:p w:rsidR="00826D2C" w:rsidRPr="00732826" w:rsidRDefault="007A304C" w:rsidP="007A304C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A304C">
              <w:rPr>
                <w:sz w:val="23"/>
                <w:szCs w:val="23"/>
              </w:rPr>
              <w:t>семинар "Основы успешного маркетинга";</w:t>
            </w:r>
            <w:r w:rsidRPr="007A304C">
              <w:rPr>
                <w:rFonts w:eastAsiaTheme="minorHAnsi"/>
                <w:lang w:eastAsia="en-US"/>
              </w:rPr>
              <w:t xml:space="preserve"> семинар для работодателей, являющихся субъектами малого и среднего бизнеса, на тему «Правила трудоустройства и последствия неформальной занятости и «серой» заработной платы».</w:t>
            </w:r>
          </w:p>
        </w:tc>
      </w:tr>
      <w:tr w:rsidR="00826D2C" w:rsidRPr="00732826" w:rsidTr="009A3B46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1.3.3</w:t>
            </w:r>
          </w:p>
        </w:tc>
        <w:tc>
          <w:tcPr>
            <w:tcW w:w="9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Развитие СМСП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МКУ "Фонд поддержки малого </w:t>
            </w:r>
            <w:proofErr w:type="spellStart"/>
            <w:proofErr w:type="gramStart"/>
            <w:r w:rsidRPr="00732826">
              <w:rPr>
                <w:rFonts w:eastAsia="Calibri"/>
                <w:sz w:val="23"/>
                <w:szCs w:val="23"/>
                <w:lang w:eastAsia="en-US"/>
              </w:rPr>
              <w:t>предпринима-тельства</w:t>
            </w:r>
            <w:proofErr w:type="spellEnd"/>
            <w:proofErr w:type="gramEnd"/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 Пуровского района"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объём налоговых поступлений от СМСП в бюджет Пуровского района (млн. руб.)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301818" w:rsidP="00DC67F2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126,9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301818" w:rsidP="00DC67F2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119,93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7A304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120,04</w:t>
            </w:r>
          </w:p>
        </w:tc>
        <w:tc>
          <w:tcPr>
            <w:tcW w:w="6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826D2C" w:rsidRPr="00732826" w:rsidTr="009A3B46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количество СМСП Пуровского района  (ед./10 тыс. населения) 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442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A304C" w:rsidRDefault="007A304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A304C">
              <w:rPr>
                <w:rFonts w:eastAsia="Calibri"/>
                <w:bCs/>
                <w:sz w:val="23"/>
                <w:szCs w:val="23"/>
                <w:lang w:eastAsia="en-US"/>
              </w:rPr>
              <w:t>297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A304C" w:rsidRDefault="007A304C" w:rsidP="0030181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29</w:t>
            </w:r>
            <w:r w:rsidR="00301818">
              <w:rPr>
                <w:rFonts w:eastAsia="Calibri"/>
                <w:bCs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826D2C" w:rsidRPr="00732826" w:rsidTr="009A3B4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1.4.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sz w:val="23"/>
                <w:szCs w:val="23"/>
              </w:rPr>
            </w:pPr>
          </w:p>
        </w:tc>
        <w:tc>
          <w:tcPr>
            <w:tcW w:w="438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sz w:val="23"/>
                <w:szCs w:val="23"/>
              </w:rPr>
              <w:t>Мероприятия, направленные на внедрение Стандарта развития конкуренции в районе</w:t>
            </w:r>
          </w:p>
        </w:tc>
      </w:tr>
      <w:tr w:rsidR="00826D2C" w:rsidRPr="00732826" w:rsidTr="009A3B4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1.4.1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pStyle w:val="a4"/>
              <w:rPr>
                <w:sz w:val="23"/>
                <w:szCs w:val="23"/>
              </w:rPr>
            </w:pPr>
            <w:r w:rsidRPr="00732826">
              <w:rPr>
                <w:sz w:val="23"/>
                <w:szCs w:val="23"/>
              </w:rPr>
              <w:t xml:space="preserve">Составление ежегодного доклада о состоянии и развитии конкурентной </w:t>
            </w:r>
            <w:r w:rsidRPr="00732826">
              <w:rPr>
                <w:sz w:val="23"/>
                <w:szCs w:val="23"/>
              </w:rPr>
              <w:lastRenderedPageBreak/>
              <w:t xml:space="preserve">среды на рынках товаров и услуг на территории Пуровского района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pStyle w:val="a4"/>
              <w:rPr>
                <w:sz w:val="23"/>
                <w:szCs w:val="23"/>
              </w:rPr>
            </w:pPr>
            <w:r w:rsidRPr="00732826">
              <w:rPr>
                <w:sz w:val="23"/>
                <w:szCs w:val="23"/>
              </w:rPr>
              <w:lastRenderedPageBreak/>
              <w:t xml:space="preserve">ежегодно, </w:t>
            </w:r>
          </w:p>
          <w:p w:rsidR="00826D2C" w:rsidRPr="00732826" w:rsidRDefault="00826D2C" w:rsidP="009B2466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 декабря</w:t>
            </w:r>
            <w:r w:rsidRPr="00732826">
              <w:rPr>
                <w:sz w:val="23"/>
                <w:szCs w:val="23"/>
              </w:rPr>
              <w:t xml:space="preserve"> 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 xml:space="preserve">Управление экономики 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Администрации 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Пуровского района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sz w:val="23"/>
                <w:szCs w:val="23"/>
              </w:rPr>
            </w:pPr>
          </w:p>
        </w:tc>
        <w:tc>
          <w:tcPr>
            <w:tcW w:w="21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sz w:val="23"/>
                <w:szCs w:val="23"/>
              </w:rPr>
            </w:pPr>
            <w:r w:rsidRPr="00732826">
              <w:rPr>
                <w:sz w:val="23"/>
                <w:szCs w:val="23"/>
              </w:rPr>
              <w:t>доклад о состоянии и развитии конкурентной среды на рынках товаров и услуг на территории  Пуровского района</w:t>
            </w:r>
          </w:p>
        </w:tc>
      </w:tr>
      <w:tr w:rsidR="00521247" w:rsidRPr="00732826" w:rsidTr="009A3B46">
        <w:trPr>
          <w:trHeight w:val="19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7" w:rsidRPr="00732826" w:rsidRDefault="00521247">
            <w:pPr>
              <w:jc w:val="center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val="en-US" w:eastAsia="en-US"/>
              </w:rPr>
              <w:lastRenderedPageBreak/>
              <w:t>II</w:t>
            </w:r>
            <w:r w:rsidRPr="00732826">
              <w:rPr>
                <w:rFonts w:eastAsia="Calibri"/>
                <w:sz w:val="23"/>
                <w:szCs w:val="23"/>
                <w:lang w:eastAsia="en-US"/>
              </w:rPr>
              <w:t>. Мероприятия по содействию развитию конкуренции на приоритетных и социально значимых рынках</w:t>
            </w:r>
          </w:p>
        </w:tc>
      </w:tr>
      <w:tr w:rsidR="00521247" w:rsidRPr="00732826" w:rsidTr="009A3B46">
        <w:trPr>
          <w:trHeight w:val="8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47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2.1</w:t>
            </w:r>
          </w:p>
        </w:tc>
        <w:tc>
          <w:tcPr>
            <w:tcW w:w="47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7" w:rsidRPr="00732826" w:rsidRDefault="00521247" w:rsidP="00645FE4">
            <w:pPr>
              <w:tabs>
                <w:tab w:val="left" w:pos="12417"/>
              </w:tabs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Рынок розничной торговли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ab/>
            </w:r>
          </w:p>
        </w:tc>
      </w:tr>
      <w:tr w:rsidR="00826D2C" w:rsidRPr="00732826" w:rsidTr="009A3B46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2.1.1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Развитие розничной торговли в Пуровском районе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bCs/>
                <w:sz w:val="23"/>
                <w:szCs w:val="23"/>
              </w:rPr>
              <w:t>Управление муниципального заказа и торговли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Администрации Пуровского района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количество проведенных ярморочных мероприятий по реализации товаров отечественного производства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30181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521247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47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2.2</w:t>
            </w:r>
          </w:p>
        </w:tc>
        <w:tc>
          <w:tcPr>
            <w:tcW w:w="47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7" w:rsidRPr="00732826" w:rsidRDefault="00521247" w:rsidP="00521247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Рынок услуг пассажирских перевозок </w:t>
            </w:r>
          </w:p>
        </w:tc>
      </w:tr>
      <w:tr w:rsidR="00521247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47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2.2.1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47" w:rsidRPr="00732826" w:rsidRDefault="00521247">
            <w:pPr>
              <w:pStyle w:val="a4"/>
              <w:rPr>
                <w:sz w:val="23"/>
                <w:szCs w:val="23"/>
              </w:rPr>
            </w:pPr>
            <w:r w:rsidRPr="00732826">
              <w:rPr>
                <w:sz w:val="23"/>
                <w:szCs w:val="23"/>
              </w:rPr>
              <w:t>Организация проведения открытых конкурсов на право осуществления пассажирских перевозок по регулярным муниципальным маршрутам по регулируемым тарифам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47" w:rsidRPr="00732826" w:rsidRDefault="00521247">
            <w:pPr>
              <w:pStyle w:val="a4"/>
              <w:rPr>
                <w:sz w:val="23"/>
                <w:szCs w:val="23"/>
              </w:rPr>
            </w:pPr>
            <w:r w:rsidRPr="00732826">
              <w:rPr>
                <w:sz w:val="23"/>
                <w:szCs w:val="23"/>
              </w:rPr>
              <w:t>согласно установленным срокам проведения конкурсных процедур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47" w:rsidRPr="00732826" w:rsidRDefault="00521247">
            <w:pPr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 xml:space="preserve">Департамент транспорта, связи и систем жизнеобеспечения </w:t>
            </w:r>
            <w:proofErr w:type="gramStart"/>
            <w:r w:rsidRPr="00732826">
              <w:rPr>
                <w:rStyle w:val="a6"/>
                <w:b w:val="0"/>
                <w:sz w:val="23"/>
                <w:szCs w:val="23"/>
              </w:rPr>
              <w:t>АПР</w:t>
            </w:r>
            <w:proofErr w:type="gramEnd"/>
            <w:r w:rsidRPr="00732826">
              <w:rPr>
                <w:rStyle w:val="a6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257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7" w:rsidRPr="00732826" w:rsidRDefault="00521247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sz w:val="23"/>
                <w:szCs w:val="23"/>
              </w:rPr>
              <w:t>создание условий для развития конкуренции на муниципальных маршрутах, привлечение немуниципальных перевозчиков на муниципальные маршруты на основе конкурсных процедур</w:t>
            </w:r>
          </w:p>
        </w:tc>
      </w:tr>
      <w:tr w:rsidR="00826D2C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2.2.2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 xml:space="preserve">Развитие сектора негосударственных перевозчиков на муниципальных маршрутах регулярных пассажирских перевозок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>постоянно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 xml:space="preserve">Департамент транспорта, связи и систем жизнеобеспечения </w:t>
            </w:r>
            <w:proofErr w:type="gramStart"/>
            <w:r w:rsidRPr="00732826">
              <w:rPr>
                <w:rStyle w:val="a6"/>
                <w:b w:val="0"/>
                <w:sz w:val="23"/>
                <w:szCs w:val="23"/>
              </w:rPr>
              <w:t>АПР</w:t>
            </w:r>
            <w:proofErr w:type="gramEnd"/>
            <w:r w:rsidRPr="00732826">
              <w:rPr>
                <w:rStyle w:val="a6"/>
                <w:b w:val="0"/>
                <w:sz w:val="23"/>
                <w:szCs w:val="23"/>
              </w:rPr>
              <w:t xml:space="preserve"> 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>доля муниципальных маршрутов регулярных перевозок пассажиров, на которых осуществляются перевозки пассажиров немуниципальными перевозчиками, в общем количестве муниципальных маршрутов регулярных перевозок пассажиров</w:t>
            </w:r>
            <w:proofErr w:type="gramStart"/>
            <w:r w:rsidRPr="00732826">
              <w:rPr>
                <w:rStyle w:val="a6"/>
                <w:b w:val="0"/>
                <w:sz w:val="23"/>
                <w:szCs w:val="23"/>
              </w:rPr>
              <w:t xml:space="preserve"> (%.)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Default="00826D2C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</w:p>
          <w:p w:rsidR="00521247" w:rsidRDefault="00521247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</w:p>
          <w:p w:rsidR="00521247" w:rsidRDefault="00521247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</w:p>
          <w:p w:rsidR="00521247" w:rsidRDefault="00521247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</w:p>
          <w:p w:rsidR="00521247" w:rsidRDefault="00521247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</w:p>
          <w:p w:rsidR="00521247" w:rsidRDefault="00521247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</w:p>
          <w:p w:rsidR="00521247" w:rsidRPr="00732826" w:rsidRDefault="00521247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  <w:r>
              <w:rPr>
                <w:rStyle w:val="a6"/>
                <w:b w:val="0"/>
                <w:sz w:val="23"/>
                <w:szCs w:val="23"/>
              </w:rPr>
              <w:t>25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>40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 w:rsidP="00301818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>4</w:t>
            </w:r>
            <w:r w:rsidR="00301818">
              <w:rPr>
                <w:rStyle w:val="a6"/>
                <w:b w:val="0"/>
                <w:sz w:val="23"/>
                <w:szCs w:val="23"/>
              </w:rPr>
              <w:t>3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D2C" w:rsidRPr="00732826" w:rsidRDefault="00826D2C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</w:p>
        </w:tc>
      </w:tr>
      <w:tr w:rsidR="00521247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47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2.3</w:t>
            </w:r>
          </w:p>
        </w:tc>
        <w:tc>
          <w:tcPr>
            <w:tcW w:w="47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7" w:rsidRPr="00732826" w:rsidRDefault="00521247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Рынок услуг детского отдыха и оздоровления</w:t>
            </w:r>
          </w:p>
        </w:tc>
      </w:tr>
      <w:tr w:rsidR="00826D2C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2.3.1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Организация и обеспечение отдыха и оздоровления детей и 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молодёжи Пуровского района в организациях отдыха и оздоровления, находящихся на территории Российской Федерации и за её пределами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постоянно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Управление молодежной политики и туризма </w:t>
            </w: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Пуровского района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lastRenderedPageBreak/>
              <w:t xml:space="preserve">доля детей и молодёжи, охваченных различными формами организации </w:t>
            </w:r>
            <w:r w:rsidRPr="00732826">
              <w:rPr>
                <w:rFonts w:eastAsia="Calibri"/>
                <w:sz w:val="23"/>
                <w:szCs w:val="23"/>
                <w:lang w:eastAsia="en-US"/>
              </w:rPr>
              <w:lastRenderedPageBreak/>
              <w:t>отдыха, от общего количества детей и молодёжи, проживающих на территории Пуровского района</w:t>
            </w:r>
            <w:proofErr w:type="gramStart"/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 (%)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52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7A304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521247" w:rsidRPr="00732826" w:rsidTr="009A3B46">
        <w:trPr>
          <w:trHeight w:val="21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47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lastRenderedPageBreak/>
              <w:t>2.4</w:t>
            </w:r>
          </w:p>
        </w:tc>
        <w:tc>
          <w:tcPr>
            <w:tcW w:w="47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7" w:rsidRPr="00732826" w:rsidRDefault="00521247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Рынок </w:t>
            </w:r>
            <w:proofErr w:type="spell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туристско</w:t>
            </w:r>
            <w:proofErr w:type="spellEnd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 – рекреационных услуг</w:t>
            </w:r>
          </w:p>
        </w:tc>
      </w:tr>
      <w:tr w:rsidR="00826D2C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2.4.1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Заключение соглашений о сотрудничестве с туристическими агентствами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Управление молодежной политики и туризма Пуровского района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количество заключенных соглашений (ед.)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30181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826D2C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2.4.2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Заключение соглашений о сотрудничестве с коллективными средствами размещения муниципального образования Пуровский район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Управление молодежной политики и туризма Пуровского района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количество заключенных соглашений (ед.)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826D2C" w:rsidRPr="00732826" w:rsidTr="009A3B46">
        <w:trPr>
          <w:trHeight w:val="97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2.4.3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Размещение на специализированном интернет – сайте (</w:t>
            </w:r>
            <w:hyperlink r:id="rId6" w:history="1">
              <w:r w:rsidRPr="00732826">
                <w:rPr>
                  <w:rStyle w:val="a3"/>
                  <w:rFonts w:eastAsia="Calibri"/>
                  <w:bCs/>
                  <w:sz w:val="23"/>
                  <w:szCs w:val="23"/>
                  <w:lang w:val="en-US" w:eastAsia="en-US"/>
                </w:rPr>
                <w:t>www</w:t>
              </w:r>
              <w:r w:rsidRPr="00732826">
                <w:rPr>
                  <w:rStyle w:val="a3"/>
                  <w:rFonts w:eastAsia="Calibri"/>
                  <w:bCs/>
                  <w:sz w:val="23"/>
                  <w:szCs w:val="23"/>
                  <w:lang w:eastAsia="en-US"/>
                </w:rPr>
                <w:t>.</w:t>
              </w:r>
              <w:proofErr w:type="spellStart"/>
              <w:r w:rsidRPr="00732826">
                <w:rPr>
                  <w:rStyle w:val="a3"/>
                  <w:rFonts w:eastAsia="Calibri"/>
                  <w:bCs/>
                  <w:sz w:val="23"/>
                  <w:szCs w:val="23"/>
                  <w:lang w:val="en-US" w:eastAsia="en-US"/>
                </w:rPr>
                <w:t>cenrturizm</w:t>
              </w:r>
              <w:proofErr w:type="spellEnd"/>
              <w:r w:rsidRPr="00732826">
                <w:rPr>
                  <w:rStyle w:val="a3"/>
                  <w:rFonts w:eastAsia="Calibri"/>
                  <w:bCs/>
                  <w:sz w:val="23"/>
                  <w:szCs w:val="23"/>
                  <w:lang w:eastAsia="en-US"/>
                </w:rPr>
                <w:t>89.</w:t>
              </w:r>
              <w:proofErr w:type="spellStart"/>
              <w:r w:rsidRPr="00732826">
                <w:rPr>
                  <w:rStyle w:val="a3"/>
                  <w:rFonts w:eastAsia="Calibri"/>
                  <w:bCs/>
                  <w:sz w:val="23"/>
                  <w:szCs w:val="23"/>
                  <w:lang w:val="en-US" w:eastAsia="en-US"/>
                </w:rPr>
                <w:t>ru</w:t>
              </w:r>
              <w:proofErr w:type="spellEnd"/>
            </w:hyperlink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)  информационных материалов о реализуемых туристических продуктах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Управление молодежной политики и туризма Пуровского района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>количество размещенных материалов (ед.)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30181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</w:tr>
      <w:tr w:rsidR="00521247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47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2.5</w:t>
            </w:r>
          </w:p>
        </w:tc>
        <w:tc>
          <w:tcPr>
            <w:tcW w:w="478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47" w:rsidRPr="00732826" w:rsidRDefault="00521247">
            <w:pPr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>Рынок услуг образования</w:t>
            </w:r>
          </w:p>
        </w:tc>
      </w:tr>
      <w:tr w:rsidR="00826D2C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2.5.1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>Включение СМСП, оказывающих образовательные услуги по реализации образовательных программ дошкольного образования, в число  участников  мероприятий по независимой оценке качества образования</w:t>
            </w:r>
          </w:p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Департамент образования Администрации Пуровского района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доля СМСП, </w:t>
            </w:r>
            <w:r w:rsidRPr="00732826">
              <w:rPr>
                <w:rStyle w:val="a6"/>
                <w:b w:val="0"/>
                <w:sz w:val="23"/>
                <w:szCs w:val="23"/>
              </w:rPr>
              <w:t>оказывающих образовательные услуги по реализации образовательных программ дошкольного образования</w:t>
            </w:r>
            <w:r w:rsidRPr="00732826">
              <w:rPr>
                <w:rFonts w:eastAsia="Calibri"/>
                <w:sz w:val="23"/>
                <w:szCs w:val="23"/>
                <w:lang w:eastAsia="en-US"/>
              </w:rPr>
              <w:t>, участвующих в мониторинге качества образовательных услуг</w:t>
            </w:r>
            <w:proofErr w:type="gramStart"/>
            <w:r w:rsidRPr="00732826">
              <w:rPr>
                <w:rFonts w:eastAsia="Calibri"/>
                <w:sz w:val="23"/>
                <w:szCs w:val="23"/>
                <w:lang w:eastAsia="en-US"/>
              </w:rPr>
              <w:t xml:space="preserve"> (%)</w:t>
            </w:r>
            <w:proofErr w:type="gram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30181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Fonts w:eastAsia="Calibri"/>
                <w:bCs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2C" w:rsidRPr="00732826" w:rsidRDefault="00826D2C" w:rsidP="00973AF0">
            <w:pPr>
              <w:jc w:val="both"/>
              <w:rPr>
                <w:rFonts w:eastAsia="Calibri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826D2C" w:rsidRPr="00732826" w:rsidTr="009A3B46">
        <w:trPr>
          <w:trHeight w:val="225"/>
        </w:trPr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 w:rsidP="00557F90">
            <w:pPr>
              <w:jc w:val="both"/>
              <w:rPr>
                <w:rFonts w:eastAsia="Calibr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464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 w:rsidP="00557F90">
            <w:pPr>
              <w:jc w:val="both"/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2.6 Рынок услуг жилищного и коммерческого строительства  </w:t>
            </w:r>
          </w:p>
        </w:tc>
      </w:tr>
      <w:tr w:rsidR="00826D2C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2.6.1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Развитие малоэтажного жилищного строительства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Департамент строительства, архитектуры и жилищной политики </w:t>
            </w:r>
            <w:proofErr w:type="gram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АПР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Объем малоэтажного жилищного строительства (</w:t>
            </w:r>
            <w:proofErr w:type="spell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тыс.кв</w:t>
            </w:r>
            <w:proofErr w:type="gram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Default="00521247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  <w:r>
              <w:rPr>
                <w:rStyle w:val="a6"/>
                <w:b w:val="0"/>
                <w:sz w:val="23"/>
                <w:szCs w:val="23"/>
              </w:rPr>
              <w:t>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Style w:val="a6"/>
                <w:b w:val="0"/>
                <w:sz w:val="23"/>
                <w:szCs w:val="23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30181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Style w:val="a6"/>
                <w:b w:val="0"/>
                <w:sz w:val="23"/>
                <w:szCs w:val="23"/>
              </w:rPr>
              <w:t>6,75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 w:rsidP="00557F90">
            <w:pPr>
              <w:jc w:val="both"/>
              <w:rPr>
                <w:rStyle w:val="a6"/>
                <w:b w:val="0"/>
                <w:sz w:val="23"/>
                <w:szCs w:val="23"/>
              </w:rPr>
            </w:pPr>
          </w:p>
        </w:tc>
      </w:tr>
      <w:tr w:rsidR="00826D2C" w:rsidRPr="00732826" w:rsidTr="009A3B46">
        <w:trPr>
          <w:trHeight w:val="22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2.6.2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rStyle w:val="a6"/>
                <w:b w:val="0"/>
                <w:sz w:val="23"/>
                <w:szCs w:val="23"/>
              </w:rPr>
            </w:pPr>
            <w:r w:rsidRPr="00732826">
              <w:rPr>
                <w:sz w:val="23"/>
                <w:szCs w:val="23"/>
              </w:rPr>
              <w:t>Развитие жилищного строительства стандартного жилья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постоянно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 xml:space="preserve">Департамент строительства, архитектуры и жилищной политики </w:t>
            </w:r>
            <w:proofErr w:type="gram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АПР</w:t>
            </w:r>
            <w:proofErr w:type="gramEnd"/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 w:rsidP="00C541D9">
            <w:pPr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Объем жилищного строительства стандартного жилья</w:t>
            </w:r>
          </w:p>
          <w:p w:rsidR="00826D2C" w:rsidRPr="00732826" w:rsidRDefault="00826D2C" w:rsidP="00C541D9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(</w:t>
            </w:r>
            <w:proofErr w:type="spell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тыс.кв</w:t>
            </w:r>
            <w:proofErr w:type="gramStart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.м</w:t>
            </w:r>
            <w:proofErr w:type="spellEnd"/>
            <w:proofErr w:type="gramEnd"/>
            <w:r w:rsidRPr="00732826">
              <w:rPr>
                <w:rFonts w:eastAsia="Calibri"/>
                <w:bCs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521247">
            <w:pPr>
              <w:jc w:val="center"/>
              <w:rPr>
                <w:rStyle w:val="a6"/>
                <w:b w:val="0"/>
                <w:sz w:val="23"/>
                <w:szCs w:val="23"/>
              </w:rPr>
            </w:pPr>
            <w:r>
              <w:rPr>
                <w:rStyle w:val="a6"/>
                <w:b w:val="0"/>
                <w:sz w:val="23"/>
                <w:szCs w:val="23"/>
              </w:rPr>
              <w:t>22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 w:rsidRPr="00732826">
              <w:rPr>
                <w:rStyle w:val="a6"/>
                <w:b w:val="0"/>
                <w:sz w:val="23"/>
                <w:szCs w:val="23"/>
              </w:rPr>
              <w:t>16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301818">
            <w:pPr>
              <w:jc w:val="center"/>
              <w:rPr>
                <w:rFonts w:eastAsia="Calibri"/>
                <w:bCs/>
                <w:sz w:val="23"/>
                <w:szCs w:val="23"/>
                <w:lang w:eastAsia="en-US"/>
              </w:rPr>
            </w:pPr>
            <w:r>
              <w:rPr>
                <w:rStyle w:val="a6"/>
                <w:b w:val="0"/>
                <w:sz w:val="23"/>
                <w:szCs w:val="23"/>
              </w:rPr>
              <w:t>11,4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2C" w:rsidRPr="00732826" w:rsidRDefault="00826D2C" w:rsidP="00557F90">
            <w:pPr>
              <w:jc w:val="both"/>
              <w:rPr>
                <w:rStyle w:val="a6"/>
                <w:b w:val="0"/>
                <w:sz w:val="23"/>
                <w:szCs w:val="23"/>
              </w:rPr>
            </w:pPr>
          </w:p>
        </w:tc>
      </w:tr>
    </w:tbl>
    <w:p w:rsidR="00F05D9F" w:rsidRPr="00732826" w:rsidRDefault="00560FC1">
      <w:pPr>
        <w:rPr>
          <w:i/>
          <w:sz w:val="23"/>
          <w:szCs w:val="23"/>
        </w:rPr>
      </w:pPr>
    </w:p>
    <w:p w:rsidR="00BA1BFD" w:rsidRPr="00732826" w:rsidRDefault="00BA1BFD">
      <w:pPr>
        <w:rPr>
          <w:i/>
          <w:sz w:val="23"/>
          <w:szCs w:val="23"/>
        </w:rPr>
      </w:pPr>
    </w:p>
    <w:p w:rsidR="00BA1BFD" w:rsidRPr="00732826" w:rsidRDefault="00BA1BFD">
      <w:pPr>
        <w:rPr>
          <w:i/>
          <w:sz w:val="23"/>
          <w:szCs w:val="23"/>
        </w:rPr>
      </w:pPr>
    </w:p>
    <w:p w:rsidR="00BA1BFD" w:rsidRPr="00732826" w:rsidRDefault="00BA1BFD">
      <w:pPr>
        <w:rPr>
          <w:i/>
          <w:sz w:val="23"/>
          <w:szCs w:val="23"/>
        </w:rPr>
      </w:pPr>
    </w:p>
    <w:p w:rsidR="00BA1BFD" w:rsidRPr="00732826" w:rsidRDefault="00BA1BFD">
      <w:pPr>
        <w:rPr>
          <w:i/>
          <w:sz w:val="23"/>
          <w:szCs w:val="23"/>
        </w:rPr>
      </w:pPr>
    </w:p>
    <w:sectPr w:rsidR="00BA1BFD" w:rsidRPr="00732826" w:rsidSect="007328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31"/>
    <w:rsid w:val="000030FE"/>
    <w:rsid w:val="00016E2B"/>
    <w:rsid w:val="00021C01"/>
    <w:rsid w:val="00081776"/>
    <w:rsid w:val="000961F2"/>
    <w:rsid w:val="00097DF8"/>
    <w:rsid w:val="00107F73"/>
    <w:rsid w:val="001110A5"/>
    <w:rsid w:val="00115E4F"/>
    <w:rsid w:val="00123A8E"/>
    <w:rsid w:val="00141F36"/>
    <w:rsid w:val="00152492"/>
    <w:rsid w:val="001755D7"/>
    <w:rsid w:val="00185402"/>
    <w:rsid w:val="001D07B8"/>
    <w:rsid w:val="00252304"/>
    <w:rsid w:val="00255949"/>
    <w:rsid w:val="0027290B"/>
    <w:rsid w:val="00273056"/>
    <w:rsid w:val="002A39B9"/>
    <w:rsid w:val="002B0C80"/>
    <w:rsid w:val="002E25A7"/>
    <w:rsid w:val="002F4CEA"/>
    <w:rsid w:val="00301818"/>
    <w:rsid w:val="003044F3"/>
    <w:rsid w:val="00306086"/>
    <w:rsid w:val="00313E7E"/>
    <w:rsid w:val="00351095"/>
    <w:rsid w:val="00351EED"/>
    <w:rsid w:val="00367863"/>
    <w:rsid w:val="003848ED"/>
    <w:rsid w:val="00397240"/>
    <w:rsid w:val="003B56C5"/>
    <w:rsid w:val="003E40C0"/>
    <w:rsid w:val="00402EAF"/>
    <w:rsid w:val="00423C8D"/>
    <w:rsid w:val="004242A6"/>
    <w:rsid w:val="004250A7"/>
    <w:rsid w:val="00435107"/>
    <w:rsid w:val="00467546"/>
    <w:rsid w:val="00474F39"/>
    <w:rsid w:val="00475508"/>
    <w:rsid w:val="00490DDE"/>
    <w:rsid w:val="004B1C41"/>
    <w:rsid w:val="004E1891"/>
    <w:rsid w:val="004E6332"/>
    <w:rsid w:val="004F536A"/>
    <w:rsid w:val="0051748B"/>
    <w:rsid w:val="00521247"/>
    <w:rsid w:val="00525FEB"/>
    <w:rsid w:val="00531439"/>
    <w:rsid w:val="0055454F"/>
    <w:rsid w:val="00557F90"/>
    <w:rsid w:val="00560FC1"/>
    <w:rsid w:val="005802DB"/>
    <w:rsid w:val="005A3FC7"/>
    <w:rsid w:val="005B7A0A"/>
    <w:rsid w:val="005D1599"/>
    <w:rsid w:val="005D3A59"/>
    <w:rsid w:val="005F40C6"/>
    <w:rsid w:val="0062242C"/>
    <w:rsid w:val="0062457F"/>
    <w:rsid w:val="00636AFF"/>
    <w:rsid w:val="00642744"/>
    <w:rsid w:val="00644233"/>
    <w:rsid w:val="00645FE4"/>
    <w:rsid w:val="00661615"/>
    <w:rsid w:val="00661E5B"/>
    <w:rsid w:val="00681194"/>
    <w:rsid w:val="00691E7A"/>
    <w:rsid w:val="006A3DF5"/>
    <w:rsid w:val="006A5680"/>
    <w:rsid w:val="006B7DF6"/>
    <w:rsid w:val="006D37B5"/>
    <w:rsid w:val="006D4139"/>
    <w:rsid w:val="006D61C1"/>
    <w:rsid w:val="006D7B15"/>
    <w:rsid w:val="006F04EA"/>
    <w:rsid w:val="00711247"/>
    <w:rsid w:val="00715350"/>
    <w:rsid w:val="00732826"/>
    <w:rsid w:val="007338FE"/>
    <w:rsid w:val="007453EC"/>
    <w:rsid w:val="007476E8"/>
    <w:rsid w:val="007510BA"/>
    <w:rsid w:val="007A304C"/>
    <w:rsid w:val="007B0163"/>
    <w:rsid w:val="007C0874"/>
    <w:rsid w:val="007D172C"/>
    <w:rsid w:val="007E053A"/>
    <w:rsid w:val="007F14F8"/>
    <w:rsid w:val="007F77CD"/>
    <w:rsid w:val="008056B9"/>
    <w:rsid w:val="0082141B"/>
    <w:rsid w:val="008246ED"/>
    <w:rsid w:val="00826D2C"/>
    <w:rsid w:val="00875C1D"/>
    <w:rsid w:val="00885B6B"/>
    <w:rsid w:val="008C3428"/>
    <w:rsid w:val="008D6C55"/>
    <w:rsid w:val="008E71A6"/>
    <w:rsid w:val="008F5ABF"/>
    <w:rsid w:val="0090212D"/>
    <w:rsid w:val="00903240"/>
    <w:rsid w:val="00920B70"/>
    <w:rsid w:val="009213B8"/>
    <w:rsid w:val="00964026"/>
    <w:rsid w:val="00964994"/>
    <w:rsid w:val="00973AF0"/>
    <w:rsid w:val="0098235A"/>
    <w:rsid w:val="009A3B46"/>
    <w:rsid w:val="009A5DA3"/>
    <w:rsid w:val="009B2466"/>
    <w:rsid w:val="009B2B1B"/>
    <w:rsid w:val="009B7CF7"/>
    <w:rsid w:val="009C5517"/>
    <w:rsid w:val="009D0E1D"/>
    <w:rsid w:val="00A04C68"/>
    <w:rsid w:val="00A42E31"/>
    <w:rsid w:val="00A50AD7"/>
    <w:rsid w:val="00A74F53"/>
    <w:rsid w:val="00A85ADE"/>
    <w:rsid w:val="00AA4477"/>
    <w:rsid w:val="00AB1CDD"/>
    <w:rsid w:val="00AB4A94"/>
    <w:rsid w:val="00AC7262"/>
    <w:rsid w:val="00AF3CA7"/>
    <w:rsid w:val="00B21A5A"/>
    <w:rsid w:val="00B53293"/>
    <w:rsid w:val="00B6084B"/>
    <w:rsid w:val="00B6169B"/>
    <w:rsid w:val="00B76E34"/>
    <w:rsid w:val="00B94142"/>
    <w:rsid w:val="00B967C1"/>
    <w:rsid w:val="00BA1BFD"/>
    <w:rsid w:val="00BA1DC2"/>
    <w:rsid w:val="00BC2EA0"/>
    <w:rsid w:val="00BE0BA8"/>
    <w:rsid w:val="00BF1C6E"/>
    <w:rsid w:val="00C13DB3"/>
    <w:rsid w:val="00C3278A"/>
    <w:rsid w:val="00C509C8"/>
    <w:rsid w:val="00C541D9"/>
    <w:rsid w:val="00C62E0A"/>
    <w:rsid w:val="00C85061"/>
    <w:rsid w:val="00CF2644"/>
    <w:rsid w:val="00D0101F"/>
    <w:rsid w:val="00D01E53"/>
    <w:rsid w:val="00D058DB"/>
    <w:rsid w:val="00D1193D"/>
    <w:rsid w:val="00D362AC"/>
    <w:rsid w:val="00D408AA"/>
    <w:rsid w:val="00D47909"/>
    <w:rsid w:val="00D51517"/>
    <w:rsid w:val="00D53A25"/>
    <w:rsid w:val="00D57E03"/>
    <w:rsid w:val="00D631EA"/>
    <w:rsid w:val="00D807BC"/>
    <w:rsid w:val="00D91BB6"/>
    <w:rsid w:val="00D94BA3"/>
    <w:rsid w:val="00D97207"/>
    <w:rsid w:val="00DC54FE"/>
    <w:rsid w:val="00DC67F2"/>
    <w:rsid w:val="00E00E27"/>
    <w:rsid w:val="00E25C95"/>
    <w:rsid w:val="00E26B7A"/>
    <w:rsid w:val="00E66DAF"/>
    <w:rsid w:val="00E76125"/>
    <w:rsid w:val="00E76A78"/>
    <w:rsid w:val="00EB0FF0"/>
    <w:rsid w:val="00EC4060"/>
    <w:rsid w:val="00EC57E3"/>
    <w:rsid w:val="00EC5F37"/>
    <w:rsid w:val="00F0229F"/>
    <w:rsid w:val="00F07A28"/>
    <w:rsid w:val="00F466C0"/>
    <w:rsid w:val="00F62407"/>
    <w:rsid w:val="00FA0D6A"/>
    <w:rsid w:val="00FB17D6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1E5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4">
    <w:name w:val="header"/>
    <w:basedOn w:val="a"/>
    <w:link w:val="a5"/>
    <w:unhideWhenUsed/>
    <w:rsid w:val="00D01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1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1E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14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1E53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4">
    <w:name w:val="header"/>
    <w:basedOn w:val="a"/>
    <w:link w:val="a5"/>
    <w:unhideWhenUsed/>
    <w:rsid w:val="00D01E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01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1E5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314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nrturizm8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6956-11D3-4116-9BC1-0475B3A9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Горяная</dc:creator>
  <cp:lastModifiedBy>Анастасия Цыганова</cp:lastModifiedBy>
  <cp:revision>2</cp:revision>
  <cp:lastPrinted>2019-01-18T07:49:00Z</cp:lastPrinted>
  <dcterms:created xsi:type="dcterms:W3CDTF">2019-01-18T11:28:00Z</dcterms:created>
  <dcterms:modified xsi:type="dcterms:W3CDTF">2019-01-18T11:28:00Z</dcterms:modified>
</cp:coreProperties>
</file>